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CB310B" w:rsidRDefault="005567CD" w:rsidP="005567CD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CB310B"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CD" w:rsidRDefault="00CB310B" w:rsidP="005567CD">
      <w:pPr>
        <w:pStyle w:val="1"/>
        <w:rPr>
          <w:sz w:val="32"/>
          <w:szCs w:val="32"/>
        </w:rPr>
      </w:pPr>
      <w:proofErr w:type="gramStart"/>
      <w:r w:rsidRPr="005567CD">
        <w:rPr>
          <w:sz w:val="32"/>
          <w:szCs w:val="32"/>
        </w:rPr>
        <w:t>П</w:t>
      </w:r>
      <w:proofErr w:type="gramEnd"/>
      <w:r w:rsidRPr="005567CD">
        <w:rPr>
          <w:sz w:val="32"/>
          <w:szCs w:val="32"/>
        </w:rPr>
        <w:t xml:space="preserve"> О С Т А Н О В Л Е Н И Е</w:t>
      </w:r>
    </w:p>
    <w:p w:rsidR="00DF7E30" w:rsidRPr="005567CD" w:rsidRDefault="00CB310B" w:rsidP="005567CD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5567CD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 w:rsidRPr="005567CD">
        <w:rPr>
          <w:rFonts w:ascii="Times New Roman" w:hAnsi="Times New Roman" w:cs="Times New Roman"/>
          <w:b/>
          <w:sz w:val="28"/>
          <w:szCs w:val="28"/>
        </w:rPr>
        <w:t>15 октября 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567CD">
        <w:rPr>
          <w:rFonts w:ascii="Times New Roman" w:hAnsi="Times New Roman" w:cs="Times New Roman"/>
          <w:b/>
          <w:sz w:val="28"/>
          <w:szCs w:val="28"/>
        </w:rPr>
        <w:t>№307</w:t>
      </w:r>
    </w:p>
    <w:p w:rsidR="005567CD" w:rsidRDefault="005567CD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93018" w:rsidRP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F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82" w:rsidRDefault="00CB310B" w:rsidP="00F00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5567CD" w:rsidRDefault="005567CD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CB36B9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678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B5E5F">
        <w:rPr>
          <w:rFonts w:ascii="Times New Roman" w:hAnsi="Times New Roman" w:cs="Times New Roman"/>
          <w:sz w:val="28"/>
          <w:szCs w:val="28"/>
        </w:rPr>
        <w:t>19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sz w:val="28"/>
          <w:szCs w:val="28"/>
        </w:rPr>
        <w:t>окт</w:t>
      </w:r>
      <w:r w:rsidR="00F00782">
        <w:rPr>
          <w:rFonts w:ascii="Times New Roman" w:hAnsi="Times New Roman" w:cs="Times New Roman"/>
          <w:sz w:val="28"/>
          <w:szCs w:val="28"/>
        </w:rPr>
        <w:t>я</w:t>
      </w:r>
      <w:r w:rsidRPr="00CB310B">
        <w:rPr>
          <w:rFonts w:ascii="Times New Roman" w:hAnsi="Times New Roman" w:cs="Times New Roman"/>
          <w:sz w:val="28"/>
          <w:szCs w:val="28"/>
        </w:rPr>
        <w:t>бря 201</w:t>
      </w:r>
      <w:r w:rsidR="004B5E5F">
        <w:rPr>
          <w:rFonts w:ascii="Times New Roman" w:hAnsi="Times New Roman" w:cs="Times New Roman"/>
          <w:sz w:val="28"/>
          <w:szCs w:val="28"/>
        </w:rPr>
        <w:t>9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4B5E5F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="00693018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по настольному теннису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по настольному теннису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678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Соболевского муниципального района </w:t>
      </w:r>
      <w:r w:rsidR="005567CD">
        <w:rPr>
          <w:szCs w:val="28"/>
        </w:rPr>
        <w:t>направить</w:t>
      </w:r>
      <w:r w:rsidRPr="001211AE">
        <w:rPr>
          <w:szCs w:val="28"/>
        </w:rPr>
        <w:t xml:space="preserve"> настоящее постановление </w:t>
      </w:r>
      <w:r w:rsidR="005567CD">
        <w:rPr>
          <w:szCs w:val="28"/>
        </w:rPr>
        <w:t xml:space="preserve">для  опубликования в  районной  газете «Соболевский вестник» и  разместить </w:t>
      </w:r>
      <w:r w:rsidRPr="001211AE">
        <w:rPr>
          <w:szCs w:val="28"/>
        </w:rPr>
        <w:t>на официальном сайте в информационно-коммуникационной сети Интернет.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5567CD" w:rsidRDefault="005567CD" w:rsidP="004B5E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5E5F" w:rsidRPr="004B5E5F" w:rsidRDefault="004B5E5F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B5E5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44E9C" w:rsidRPr="004B5E5F" w:rsidRDefault="009860C6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E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567CD">
        <w:rPr>
          <w:rFonts w:ascii="Times New Roman" w:hAnsi="Times New Roman" w:cs="Times New Roman"/>
          <w:sz w:val="28"/>
          <w:szCs w:val="28"/>
        </w:rPr>
        <w:t>Е.В.Хорошайло</w:t>
      </w:r>
      <w:proofErr w:type="spellEnd"/>
      <w:r w:rsid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Pr="004B5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B310B" w:rsidRP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15.10.2019 №307</w:t>
      </w:r>
      <w:r w:rsidR="00CB310B" w:rsidRPr="005567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5567CD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CD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турнира по настольному </w:t>
      </w:r>
      <w:r w:rsidR="005567CD">
        <w:rPr>
          <w:rFonts w:ascii="Times New Roman" w:hAnsi="Times New Roman" w:cs="Times New Roman"/>
          <w:b/>
          <w:sz w:val="28"/>
          <w:szCs w:val="28"/>
        </w:rPr>
        <w:t>теннису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ЦЕЛИ И ЗАДАЧИ</w:t>
      </w:r>
    </w:p>
    <w:p w:rsidR="00C92924" w:rsidRPr="005567CD" w:rsidRDefault="00B17A9C" w:rsidP="005567CD">
      <w:pPr>
        <w:pStyle w:val="a8"/>
        <w:rPr>
          <w:rFonts w:ascii="Times New Roman" w:hAnsi="Times New Roman" w:cs="Times New Roman"/>
          <w:sz w:val="28"/>
          <w:szCs w:val="28"/>
        </w:rPr>
      </w:pPr>
      <w:r w:rsidRPr="005567CD">
        <w:rPr>
          <w:rFonts w:ascii="Times New Roman" w:hAnsi="Times New Roman" w:cs="Times New Roman"/>
          <w:sz w:val="28"/>
          <w:szCs w:val="28"/>
        </w:rPr>
        <w:t xml:space="preserve">  </w:t>
      </w:r>
      <w:r w:rsidR="005567CD">
        <w:rPr>
          <w:rFonts w:ascii="Times New Roman" w:hAnsi="Times New Roman" w:cs="Times New Roman"/>
          <w:sz w:val="28"/>
          <w:szCs w:val="28"/>
        </w:rPr>
        <w:t xml:space="preserve"> -  </w:t>
      </w:r>
      <w:r w:rsidR="00CB310B" w:rsidRPr="005567CD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спорта, укрепления здоровь</w:t>
      </w:r>
      <w:r w:rsidR="00AE2293" w:rsidRPr="005567CD">
        <w:rPr>
          <w:rFonts w:ascii="Times New Roman" w:hAnsi="Times New Roman" w:cs="Times New Roman"/>
          <w:sz w:val="28"/>
          <w:szCs w:val="28"/>
        </w:rPr>
        <w:t>я, организации активного отдыха</w:t>
      </w:r>
      <w:r w:rsidR="005567CD">
        <w:rPr>
          <w:rFonts w:ascii="Times New Roman" w:hAnsi="Times New Roman" w:cs="Times New Roman"/>
          <w:sz w:val="28"/>
          <w:szCs w:val="28"/>
        </w:rPr>
        <w:t>.</w:t>
      </w:r>
    </w:p>
    <w:p w:rsidR="00F67846" w:rsidRPr="005567CD" w:rsidRDefault="00F67846" w:rsidP="005567CD">
      <w:pPr>
        <w:pStyle w:val="a8"/>
        <w:rPr>
          <w:rFonts w:ascii="Times New Roman" w:hAnsi="Times New Roman" w:cs="Times New Roman"/>
          <w:sz w:val="28"/>
          <w:szCs w:val="28"/>
        </w:rPr>
      </w:pPr>
      <w:r w:rsidRPr="005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AE2293" w:rsidRPr="005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5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здорового образа жизни</w:t>
      </w:r>
      <w:r w:rsidR="0055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310B" w:rsidRPr="005567CD" w:rsidRDefault="00CB310B" w:rsidP="005567CD">
      <w:pPr>
        <w:pStyle w:val="a8"/>
        <w:rPr>
          <w:rFonts w:ascii="Times New Roman" w:hAnsi="Times New Roman" w:cs="Times New Roman"/>
          <w:sz w:val="28"/>
          <w:szCs w:val="28"/>
        </w:rPr>
      </w:pPr>
      <w:r w:rsidRPr="005567CD">
        <w:rPr>
          <w:rFonts w:ascii="Times New Roman" w:hAnsi="Times New Roman" w:cs="Times New Roman"/>
          <w:sz w:val="28"/>
          <w:szCs w:val="28"/>
        </w:rPr>
        <w:t xml:space="preserve">   </w:t>
      </w:r>
      <w:r w:rsidR="005567CD">
        <w:rPr>
          <w:rFonts w:ascii="Times New Roman" w:hAnsi="Times New Roman" w:cs="Times New Roman"/>
          <w:sz w:val="28"/>
          <w:szCs w:val="28"/>
        </w:rPr>
        <w:t xml:space="preserve">- </w:t>
      </w:r>
      <w:r w:rsidRPr="005567CD">
        <w:rPr>
          <w:rFonts w:ascii="Times New Roman" w:hAnsi="Times New Roman" w:cs="Times New Roman"/>
          <w:sz w:val="28"/>
          <w:szCs w:val="28"/>
        </w:rPr>
        <w:t xml:space="preserve"> Популяризации теннисного спорта среди населения района.</w:t>
      </w:r>
    </w:p>
    <w:p w:rsidR="00F67846" w:rsidRPr="005567CD" w:rsidRDefault="00CB310B" w:rsidP="005567CD">
      <w:pPr>
        <w:pStyle w:val="a8"/>
        <w:rPr>
          <w:rFonts w:ascii="Times New Roman" w:hAnsi="Times New Roman" w:cs="Times New Roman"/>
          <w:sz w:val="28"/>
          <w:szCs w:val="28"/>
        </w:rPr>
      </w:pPr>
      <w:r w:rsidRPr="005567CD">
        <w:rPr>
          <w:rFonts w:ascii="Times New Roman" w:hAnsi="Times New Roman" w:cs="Times New Roman"/>
          <w:sz w:val="28"/>
          <w:szCs w:val="28"/>
        </w:rPr>
        <w:t xml:space="preserve">  </w:t>
      </w:r>
      <w:r w:rsidR="00B17A9C" w:rsidRPr="005567CD">
        <w:rPr>
          <w:rFonts w:ascii="Times New Roman" w:hAnsi="Times New Roman" w:cs="Times New Roman"/>
          <w:sz w:val="28"/>
          <w:szCs w:val="28"/>
        </w:rPr>
        <w:t xml:space="preserve"> </w:t>
      </w:r>
      <w:r w:rsidR="005567CD">
        <w:rPr>
          <w:rFonts w:ascii="Times New Roman" w:hAnsi="Times New Roman" w:cs="Times New Roman"/>
          <w:sz w:val="28"/>
          <w:szCs w:val="28"/>
        </w:rPr>
        <w:t xml:space="preserve">-  </w:t>
      </w:r>
      <w:r w:rsidRPr="005567CD">
        <w:rPr>
          <w:rFonts w:ascii="Times New Roman" w:hAnsi="Times New Roman" w:cs="Times New Roman"/>
          <w:sz w:val="28"/>
          <w:szCs w:val="28"/>
        </w:rPr>
        <w:t>Определение победителей турнира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Pr="0055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9C" w:rsidRPr="005567CD" w:rsidRDefault="00CB310B" w:rsidP="005567CD">
      <w:pPr>
        <w:pStyle w:val="a8"/>
        <w:rPr>
          <w:rFonts w:ascii="Times New Roman" w:hAnsi="Times New Roman" w:cs="Times New Roman"/>
          <w:sz w:val="28"/>
          <w:szCs w:val="28"/>
        </w:rPr>
      </w:pPr>
      <w:r w:rsidRPr="005567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ВРЕМЯ И МЕСТО ПРОВЕДЕНИЯ</w:t>
      </w:r>
      <w:r w:rsidRPr="004B5E5F">
        <w:rPr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>Турнир проводится в спортивном зале Соболевской средней школы</w:t>
      </w:r>
      <w:r w:rsidR="00F00782">
        <w:rPr>
          <w:sz w:val="28"/>
          <w:szCs w:val="28"/>
        </w:rPr>
        <w:t xml:space="preserve">    </w:t>
      </w:r>
      <w:r w:rsidRPr="00CB310B">
        <w:rPr>
          <w:sz w:val="28"/>
          <w:szCs w:val="28"/>
        </w:rPr>
        <w:t xml:space="preserve"> </w:t>
      </w:r>
      <w:r w:rsidR="004B5E5F">
        <w:rPr>
          <w:b/>
          <w:sz w:val="28"/>
          <w:szCs w:val="28"/>
        </w:rPr>
        <w:t>19</w:t>
      </w:r>
      <w:r w:rsidRPr="00F00782">
        <w:rPr>
          <w:b/>
          <w:sz w:val="28"/>
          <w:szCs w:val="28"/>
        </w:rPr>
        <w:t xml:space="preserve"> </w:t>
      </w:r>
      <w:r w:rsidR="004B5E5F">
        <w:rPr>
          <w:b/>
          <w:sz w:val="28"/>
          <w:szCs w:val="28"/>
        </w:rPr>
        <w:t>окт</w:t>
      </w:r>
      <w:r w:rsidR="00F00782" w:rsidRPr="00F00782">
        <w:rPr>
          <w:b/>
          <w:sz w:val="28"/>
          <w:szCs w:val="28"/>
        </w:rPr>
        <w:t>я</w:t>
      </w:r>
      <w:r w:rsidR="00D44E9C" w:rsidRPr="00F00782">
        <w:rPr>
          <w:b/>
          <w:sz w:val="28"/>
          <w:szCs w:val="28"/>
        </w:rPr>
        <w:t>бря</w:t>
      </w:r>
      <w:r w:rsidRPr="00F00782">
        <w:rPr>
          <w:b/>
          <w:sz w:val="28"/>
          <w:szCs w:val="28"/>
        </w:rPr>
        <w:t xml:space="preserve"> 201</w:t>
      </w:r>
      <w:r w:rsidR="004B5E5F">
        <w:rPr>
          <w:b/>
          <w:sz w:val="28"/>
          <w:szCs w:val="28"/>
        </w:rPr>
        <w:t>9</w:t>
      </w:r>
      <w:r w:rsidRPr="00F00782">
        <w:rPr>
          <w:b/>
          <w:sz w:val="28"/>
          <w:szCs w:val="28"/>
        </w:rPr>
        <w:t xml:space="preserve"> года.</w:t>
      </w:r>
      <w:r w:rsidRPr="00CB310B">
        <w:rPr>
          <w:sz w:val="28"/>
          <w:szCs w:val="28"/>
        </w:rPr>
        <w:t xml:space="preserve"> Начало соревнован</w:t>
      </w:r>
      <w:r w:rsidR="00D44E9C">
        <w:rPr>
          <w:sz w:val="28"/>
          <w:szCs w:val="28"/>
        </w:rPr>
        <w:t xml:space="preserve">ий для участников </w:t>
      </w:r>
      <w:r w:rsidR="00D44E9C" w:rsidRPr="00F00782">
        <w:rPr>
          <w:b/>
          <w:sz w:val="28"/>
          <w:szCs w:val="28"/>
        </w:rPr>
        <w:t>до 16 лет в 11</w:t>
      </w:r>
      <w:r w:rsidRPr="00F00782">
        <w:rPr>
          <w:b/>
          <w:sz w:val="28"/>
          <w:szCs w:val="28"/>
        </w:rPr>
        <w:t>-00 часов</w:t>
      </w:r>
      <w:r w:rsidRPr="00CB310B">
        <w:rPr>
          <w:sz w:val="28"/>
          <w:szCs w:val="28"/>
        </w:rPr>
        <w:t xml:space="preserve">, для участников </w:t>
      </w:r>
      <w:r w:rsidR="00F00782" w:rsidRPr="00F00782">
        <w:rPr>
          <w:b/>
          <w:sz w:val="28"/>
          <w:szCs w:val="28"/>
        </w:rPr>
        <w:t>от 17</w:t>
      </w:r>
      <w:r w:rsidRPr="00F00782">
        <w:rPr>
          <w:b/>
          <w:sz w:val="28"/>
          <w:szCs w:val="28"/>
        </w:rPr>
        <w:t xml:space="preserve"> лет</w:t>
      </w:r>
      <w:r w:rsidR="00F00782" w:rsidRPr="00F00782">
        <w:rPr>
          <w:b/>
          <w:sz w:val="28"/>
          <w:szCs w:val="28"/>
        </w:rPr>
        <w:t xml:space="preserve"> и старше</w:t>
      </w:r>
      <w:r w:rsidRPr="00F00782">
        <w:rPr>
          <w:b/>
          <w:sz w:val="28"/>
          <w:szCs w:val="28"/>
        </w:rPr>
        <w:t xml:space="preserve"> в 14-00 часов</w:t>
      </w:r>
      <w:r w:rsidRPr="00CB310B">
        <w:rPr>
          <w:sz w:val="28"/>
          <w:szCs w:val="28"/>
        </w:rPr>
        <w:t xml:space="preserve">.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УЧАС</w:t>
      </w:r>
      <w:r w:rsidR="00C92924" w:rsidRPr="004B5E5F">
        <w:rPr>
          <w:b/>
          <w:color w:val="000000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дут разделены на 3 группы: до 13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</w:t>
      </w:r>
      <w:r w:rsidR="00A854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B36B9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D44E9C">
        <w:rPr>
          <w:rFonts w:ascii="Times New Roman" w:hAnsi="Times New Roman" w:cs="Times New Roman"/>
          <w:color w:val="000000"/>
          <w:sz w:val="28"/>
          <w:szCs w:val="28"/>
        </w:rPr>
        <w:t xml:space="preserve">, 17 лет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и старше,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ПРАВИЛА ИГРЫ</w:t>
      </w:r>
    </w:p>
    <w:p w:rsidR="00CB310B" w:rsidRPr="00CB310B" w:rsidRDefault="00CB310B" w:rsidP="00AE2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стол, сетку, ракетку, мяч</w:t>
      </w:r>
      <w:r w:rsidR="00AE2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переподачу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>переподач</w:t>
      </w:r>
      <w:proofErr w:type="spell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З А Я В К И</w:t>
      </w:r>
    </w:p>
    <w:p w:rsidR="00AE2293" w:rsidRPr="00AE2293" w:rsidRDefault="00CB310B" w:rsidP="00AE22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4B5E5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E5F"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B5E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07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с. Соболево, </w:t>
      </w:r>
      <w:r w:rsidR="004B5E5F">
        <w:rPr>
          <w:rFonts w:ascii="Times New Roman" w:hAnsi="Times New Roman" w:cs="Times New Roman"/>
          <w:sz w:val="28"/>
          <w:szCs w:val="28"/>
        </w:rPr>
        <w:t>пер. Центральный д.7, второй этаж, кабинет №2</w:t>
      </w:r>
      <w:r w:rsidR="00F00782" w:rsidRPr="00AE2293">
        <w:rPr>
          <w:rFonts w:ascii="Times New Roman" w:hAnsi="Times New Roman" w:cs="Times New Roman"/>
          <w:sz w:val="28"/>
          <w:szCs w:val="28"/>
        </w:rPr>
        <w:t xml:space="preserve"> (ко</w:t>
      </w:r>
      <w:r w:rsidR="004B5E5F">
        <w:rPr>
          <w:rFonts w:ascii="Times New Roman" w:hAnsi="Times New Roman" w:cs="Times New Roman"/>
          <w:sz w:val="28"/>
          <w:szCs w:val="28"/>
        </w:rPr>
        <w:t>нсультации   по телефону 32- 6-9</w:t>
      </w:r>
      <w:r w:rsidR="00F00782" w:rsidRPr="00AE2293">
        <w:rPr>
          <w:rFonts w:ascii="Times New Roman" w:hAnsi="Times New Roman" w:cs="Times New Roman"/>
          <w:sz w:val="28"/>
          <w:szCs w:val="28"/>
        </w:rPr>
        <w:t>1)</w:t>
      </w:r>
      <w:r w:rsidR="00F00782">
        <w:rPr>
          <w:rFonts w:ascii="Times New Roman" w:hAnsi="Times New Roman" w:cs="Times New Roman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или в день соревнований</w:t>
      </w:r>
      <w:r w:rsidR="00F007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10B" w:rsidRPr="00CB310B" w:rsidRDefault="00D72836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заявки – приложение №1.</w:t>
      </w:r>
    </w:p>
    <w:p w:rsidR="00CB310B" w:rsidRPr="004B5E5F" w:rsidRDefault="00C92924" w:rsidP="004B5E5F">
      <w:pPr>
        <w:pStyle w:val="a7"/>
        <w:numPr>
          <w:ilvl w:val="0"/>
          <w:numId w:val="7"/>
        </w:numPr>
        <w:jc w:val="center"/>
        <w:rPr>
          <w:b/>
          <w:color w:val="000000"/>
          <w:szCs w:val="28"/>
        </w:rPr>
      </w:pPr>
      <w:r w:rsidRPr="004B5E5F">
        <w:rPr>
          <w:b/>
          <w:color w:val="000000"/>
          <w:szCs w:val="28"/>
        </w:rPr>
        <w:t>РУКОВОДСТВО ПРОВЕДЕНИЕМ ТУРНИРА</w:t>
      </w:r>
    </w:p>
    <w:p w:rsidR="00F00782" w:rsidRPr="004B5E5F" w:rsidRDefault="00CB310B" w:rsidP="004B5E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</w:t>
      </w:r>
      <w:r w:rsidR="00CB36B9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F0078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F0078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AE2293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00782">
        <w:rPr>
          <w:rFonts w:ascii="Times New Roman" w:hAnsi="Times New Roman" w:cs="Times New Roman"/>
          <w:sz w:val="28"/>
          <w:szCs w:val="28"/>
        </w:rPr>
        <w:t>образовательным</w:t>
      </w:r>
      <w:r w:rsidR="00AE229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00782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="00AE2293">
        <w:rPr>
          <w:rFonts w:ascii="Times New Roman" w:hAnsi="Times New Roman" w:cs="Times New Roman"/>
          <w:sz w:val="28"/>
          <w:szCs w:val="28"/>
        </w:rPr>
        <w:t xml:space="preserve">. </w:t>
      </w:r>
      <w:r w:rsidRPr="00CB310B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главной судейской коллегией.</w:t>
      </w:r>
      <w:r w:rsidR="004A196E">
        <w:rPr>
          <w:rFonts w:ascii="Times New Roman" w:hAnsi="Times New Roman" w:cs="Times New Roman"/>
          <w:sz w:val="28"/>
          <w:szCs w:val="28"/>
        </w:rPr>
        <w:t xml:space="preserve"> Состав судейской коллегии </w:t>
      </w:r>
      <w:r w:rsidR="00C50F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A196E">
        <w:rPr>
          <w:rFonts w:ascii="Times New Roman" w:hAnsi="Times New Roman" w:cs="Times New Roman"/>
          <w:sz w:val="28"/>
          <w:szCs w:val="28"/>
        </w:rPr>
        <w:t xml:space="preserve"> №2 к Положению.</w:t>
      </w:r>
    </w:p>
    <w:p w:rsidR="00CB310B" w:rsidRPr="004B5E5F" w:rsidRDefault="00CB310B" w:rsidP="004B5E5F">
      <w:pPr>
        <w:pStyle w:val="a7"/>
        <w:numPr>
          <w:ilvl w:val="0"/>
          <w:numId w:val="7"/>
        </w:numPr>
        <w:jc w:val="center"/>
        <w:rPr>
          <w:b/>
          <w:szCs w:val="28"/>
        </w:rPr>
      </w:pPr>
      <w:r w:rsidRPr="004B5E5F">
        <w:rPr>
          <w:b/>
          <w:szCs w:val="28"/>
        </w:rPr>
        <w:t>НАГРАЖДЕНИЕ</w:t>
      </w:r>
    </w:p>
    <w:p w:rsidR="00CB310B" w:rsidRPr="00CB310B" w:rsidRDefault="00CB36B9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CB310B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A854B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693018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4A196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4A1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D72836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A85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4A196E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A16F28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0/1</w:t>
            </w:r>
            <w:r w:rsidR="00D44E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211AE"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D7283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3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D44E9C" w:rsidP="00D44E9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6930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так же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6B0" w:rsidRDefault="00A566B0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E9C" w:rsidRDefault="00D44E9C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E5F" w:rsidRPr="00C92924" w:rsidRDefault="004B5E5F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924" w:rsidRDefault="00C92924" w:rsidP="009860C6">
      <w:pPr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9860C6">
      <w:pPr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9860C6">
      <w:pPr>
        <w:rPr>
          <w:rFonts w:ascii="Times New Roman" w:hAnsi="Times New Roman" w:cs="Times New Roman"/>
          <w:sz w:val="24"/>
          <w:szCs w:val="24"/>
        </w:rPr>
      </w:pPr>
    </w:p>
    <w:p w:rsidR="005567CD" w:rsidRDefault="004A196E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  <w:r w:rsidR="004A196E" w:rsidRPr="005567CD">
        <w:rPr>
          <w:rFonts w:ascii="Times New Roman" w:hAnsi="Times New Roman" w:cs="Times New Roman"/>
          <w:sz w:val="24"/>
          <w:szCs w:val="24"/>
        </w:rPr>
        <w:t xml:space="preserve">к </w:t>
      </w:r>
      <w:r w:rsidR="005567CD">
        <w:rPr>
          <w:rFonts w:ascii="Times New Roman" w:hAnsi="Times New Roman" w:cs="Times New Roman"/>
          <w:sz w:val="24"/>
          <w:szCs w:val="24"/>
        </w:rPr>
        <w:t>П</w:t>
      </w:r>
      <w:r w:rsidR="004A196E" w:rsidRPr="005567CD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="004A196E" w:rsidRPr="005567C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4A196E"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6E" w:rsidRPr="005567CD" w:rsidRDefault="004A196E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турнира по настольному теннису </w:t>
      </w:r>
    </w:p>
    <w:p w:rsidR="00CB310B" w:rsidRPr="00CB310B" w:rsidRDefault="00CB310B" w:rsidP="004A19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настольному теннису 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в 201</w:t>
      </w:r>
      <w:r w:rsidR="004B5E5F"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0"/>
        <w:gridCol w:w="9"/>
        <w:gridCol w:w="1836"/>
        <w:gridCol w:w="7"/>
        <w:gridCol w:w="2693"/>
      </w:tblGrid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gridSpan w:val="2"/>
          </w:tcPr>
          <w:p w:rsidR="009804E6" w:rsidRPr="00CB310B" w:rsidRDefault="00F00782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883F0D">
        <w:tc>
          <w:tcPr>
            <w:tcW w:w="675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RPr="00CB310B" w:rsidTr="00883F0D">
        <w:tc>
          <w:tcPr>
            <w:tcW w:w="675" w:type="dxa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3F0D" w:rsidRPr="00CB310B" w:rsidRDefault="00883F0D" w:rsidP="00883F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D" w:rsidTr="0088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883F0D" w:rsidRDefault="00883F0D" w:rsidP="0088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883F0D" w:rsidRDefault="00883F0D" w:rsidP="00883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E30" w:rsidRDefault="00DF7E30" w:rsidP="00883F0D">
      <w:pPr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67CD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Pr="005567C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CD" w:rsidRP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турнира по настольному теннису </w:t>
      </w:r>
    </w:p>
    <w:p w:rsidR="004A196E" w:rsidRDefault="004A196E" w:rsidP="004A19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6E">
        <w:rPr>
          <w:rFonts w:ascii="Times New Roman" w:hAnsi="Times New Roman" w:cs="Times New Roman"/>
          <w:b/>
          <w:sz w:val="28"/>
          <w:szCs w:val="28"/>
        </w:rPr>
        <w:t>Состав судейской коллегии для проведения районного турнира по настольному теннису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в Соболев</w:t>
      </w:r>
      <w:r w:rsidR="004B5E5F">
        <w:rPr>
          <w:rFonts w:ascii="Times New Roman" w:hAnsi="Times New Roman" w:cs="Times New Roman"/>
          <w:b/>
          <w:sz w:val="28"/>
          <w:szCs w:val="28"/>
        </w:rPr>
        <w:t>ском муниципальном районе в 2019</w:t>
      </w:r>
      <w:r w:rsidR="00C50F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196E" w:rsidRPr="004A196E" w:rsidRDefault="004A196E" w:rsidP="004A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Оганесян Виталий Эдуардович – главный специалист-эксперт Управления образования и молодёжной политики администрации Соболевского муниципального района - главный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Чечулин Андрей Петрович – учитель физической культуры МОКУ «Соболевская средняя школа» - судья</w:t>
      </w:r>
    </w:p>
    <w:p w:rsidR="004A196E" w:rsidRPr="004A196E" w:rsidRDefault="004A196E" w:rsidP="004A196E">
      <w:pPr>
        <w:pStyle w:val="a7"/>
        <w:rPr>
          <w:szCs w:val="28"/>
        </w:rPr>
      </w:pP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proofErr w:type="spellStart"/>
      <w:r w:rsidRPr="004A196E">
        <w:rPr>
          <w:szCs w:val="28"/>
        </w:rPr>
        <w:t>Тё</w:t>
      </w:r>
      <w:proofErr w:type="spellEnd"/>
      <w:r w:rsidRPr="004A196E">
        <w:rPr>
          <w:szCs w:val="28"/>
        </w:rPr>
        <w:t xml:space="preserve"> Мен </w:t>
      </w:r>
      <w:proofErr w:type="spellStart"/>
      <w:r w:rsidRPr="004A196E">
        <w:rPr>
          <w:szCs w:val="28"/>
        </w:rPr>
        <w:t>Гукги</w:t>
      </w:r>
      <w:proofErr w:type="spellEnd"/>
      <w:r w:rsidRPr="004A196E">
        <w:rPr>
          <w:szCs w:val="28"/>
        </w:rPr>
        <w:t xml:space="preserve"> – педагог дополнительного образования МКОУ ДО «ЦВР «Ровесник» - судья</w:t>
      </w:r>
    </w:p>
    <w:p w:rsidR="004A196E" w:rsidRPr="004A196E" w:rsidRDefault="004A196E" w:rsidP="004A196E">
      <w:pPr>
        <w:pStyle w:val="a7"/>
        <w:jc w:val="both"/>
        <w:rPr>
          <w:szCs w:val="28"/>
        </w:rPr>
      </w:pPr>
    </w:p>
    <w:p w:rsidR="004A196E" w:rsidRPr="004A196E" w:rsidRDefault="004A196E" w:rsidP="004A196E">
      <w:pPr>
        <w:pStyle w:val="a7"/>
        <w:numPr>
          <w:ilvl w:val="0"/>
          <w:numId w:val="6"/>
        </w:numPr>
        <w:jc w:val="both"/>
        <w:rPr>
          <w:szCs w:val="28"/>
        </w:rPr>
      </w:pPr>
      <w:r w:rsidRPr="004A196E">
        <w:rPr>
          <w:szCs w:val="28"/>
        </w:rPr>
        <w:t>Тарасов Игорь Александрович – учитель физической культуры МОКУ «Устьевая школа» - судья</w:t>
      </w: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5E5F" w:rsidRDefault="004B5E5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96E" w:rsidRDefault="004A196E" w:rsidP="004A196E">
      <w:pPr>
        <w:rPr>
          <w:rFonts w:ascii="Times New Roman" w:hAnsi="Times New Roman" w:cs="Times New Roman"/>
          <w:sz w:val="24"/>
          <w:szCs w:val="24"/>
        </w:rPr>
      </w:pPr>
    </w:p>
    <w:p w:rsidR="00E3285D" w:rsidRDefault="00E3285D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285D" w:rsidRDefault="00E3285D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285D" w:rsidRDefault="00E3285D" w:rsidP="00E3285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5D" w:rsidRPr="005567CD" w:rsidRDefault="00E3285D" w:rsidP="00E3285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3285D" w:rsidRDefault="00E3285D" w:rsidP="00E3285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E3285D" w:rsidRDefault="00E3285D" w:rsidP="00E32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15.10.2019 №307</w:t>
      </w:r>
    </w:p>
    <w:p w:rsidR="00CB310B" w:rsidRPr="00C50F50" w:rsidRDefault="00CB310B" w:rsidP="00E32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50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4663E0" w:rsidRPr="00C50F50">
        <w:rPr>
          <w:rFonts w:ascii="Times New Roman" w:hAnsi="Times New Roman" w:cs="Times New Roman"/>
          <w:b/>
          <w:sz w:val="28"/>
          <w:szCs w:val="28"/>
        </w:rPr>
        <w:t>районного турнира</w:t>
      </w:r>
      <w:r w:rsidR="00693018" w:rsidRPr="00C50F50">
        <w:rPr>
          <w:rFonts w:ascii="Times New Roman" w:hAnsi="Times New Roman" w:cs="Times New Roman"/>
          <w:b/>
          <w:sz w:val="28"/>
          <w:szCs w:val="28"/>
        </w:rPr>
        <w:t xml:space="preserve"> по настольному теннису</w:t>
      </w:r>
      <w:r w:rsidRPr="00C5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>в Соболевском муниципальном районе в 201</w:t>
      </w:r>
      <w:r w:rsidR="004B5E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50F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D72836">
        <w:rPr>
          <w:rFonts w:ascii="Times New Roman" w:hAnsi="Times New Roman" w:cs="Times New Roman"/>
          <w:sz w:val="28"/>
          <w:szCs w:val="28"/>
        </w:rPr>
        <w:t>1</w:t>
      </w:r>
      <w:r w:rsidR="00CB36B9">
        <w:rPr>
          <w:rFonts w:ascii="Times New Roman" w:hAnsi="Times New Roman" w:cs="Times New Roman"/>
          <w:sz w:val="28"/>
          <w:szCs w:val="28"/>
        </w:rPr>
        <w:t>8</w:t>
      </w:r>
      <w:r w:rsidR="00D44E9C">
        <w:rPr>
          <w:rFonts w:ascii="Times New Roman" w:hAnsi="Times New Roman" w:cs="Times New Roman"/>
          <w:sz w:val="28"/>
          <w:szCs w:val="28"/>
        </w:rPr>
        <w:t>800</w:t>
      </w:r>
      <w:r w:rsidRPr="00CB31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D44E9C">
        <w:rPr>
          <w:rFonts w:ascii="Times New Roman" w:hAnsi="Times New Roman" w:cs="Times New Roman"/>
          <w:sz w:val="28"/>
          <w:szCs w:val="28"/>
        </w:rPr>
        <w:t>3</w:t>
      </w:r>
      <w:r w:rsidR="001211A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AE2293" w:rsidRDefault="00AE2293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Минеральная вода и </w:t>
      </w:r>
      <w:r w:rsidR="00D44E9C">
        <w:rPr>
          <w:rFonts w:ascii="Times New Roman" w:hAnsi="Times New Roman" w:cs="Times New Roman"/>
          <w:sz w:val="28"/>
          <w:szCs w:val="28"/>
        </w:rPr>
        <w:t>одноразовые стаканчики 12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4A196E">
        <w:rPr>
          <w:rFonts w:ascii="Times New Roman" w:hAnsi="Times New Roman" w:cs="Times New Roman"/>
          <w:sz w:val="28"/>
          <w:szCs w:val="28"/>
        </w:rPr>
        <w:t>23</w:t>
      </w:r>
      <w:r w:rsidRPr="00CB310B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5567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EE6"/>
    <w:multiLevelType w:val="hybridMultilevel"/>
    <w:tmpl w:val="7C88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A6F8A"/>
    <w:rsid w:val="000F3011"/>
    <w:rsid w:val="001211AE"/>
    <w:rsid w:val="001C647C"/>
    <w:rsid w:val="00366DBF"/>
    <w:rsid w:val="004663E0"/>
    <w:rsid w:val="004A196E"/>
    <w:rsid w:val="004B5E5F"/>
    <w:rsid w:val="005147DA"/>
    <w:rsid w:val="005567CD"/>
    <w:rsid w:val="005F5303"/>
    <w:rsid w:val="00677F8F"/>
    <w:rsid w:val="00693018"/>
    <w:rsid w:val="00772904"/>
    <w:rsid w:val="00781280"/>
    <w:rsid w:val="00883F0D"/>
    <w:rsid w:val="00916DA8"/>
    <w:rsid w:val="009804E6"/>
    <w:rsid w:val="009860C6"/>
    <w:rsid w:val="00A16F28"/>
    <w:rsid w:val="00A566B0"/>
    <w:rsid w:val="00A854B6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285D"/>
    <w:rsid w:val="00EC1282"/>
    <w:rsid w:val="00F00782"/>
    <w:rsid w:val="00F607CE"/>
    <w:rsid w:val="00F67846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C190-67D3-46AD-A460-D8363C92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16</cp:revision>
  <cp:lastPrinted>2019-10-15T23:58:00Z</cp:lastPrinted>
  <dcterms:created xsi:type="dcterms:W3CDTF">2016-10-19T23:39:00Z</dcterms:created>
  <dcterms:modified xsi:type="dcterms:W3CDTF">2019-10-16T00:04:00Z</dcterms:modified>
</cp:coreProperties>
</file>