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A4" w:rsidRDefault="00AB4AD6" w:rsidP="00273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732A4">
        <w:rPr>
          <w:rFonts w:ascii="Times New Roman" w:hAnsi="Times New Roman" w:cs="Times New Roman"/>
          <w:sz w:val="28"/>
          <w:szCs w:val="28"/>
        </w:rPr>
        <w:br/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00265F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дистанционного</w:t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конкурса национальн</w:t>
      </w:r>
      <w:r w:rsidR="002732A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2A4">
        <w:rPr>
          <w:rFonts w:ascii="Times New Roman" w:hAnsi="Times New Roman" w:cs="Times New Roman"/>
          <w:b/>
          <w:bCs/>
          <w:sz w:val="28"/>
          <w:szCs w:val="28"/>
        </w:rPr>
        <w:t>блюд</w:t>
      </w:r>
      <w:r w:rsidRPr="002732A4">
        <w:rPr>
          <w:rFonts w:ascii="Times New Roman" w:hAnsi="Times New Roman" w:cs="Times New Roman"/>
          <w:sz w:val="28"/>
          <w:szCs w:val="28"/>
        </w:rPr>
        <w:br/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32A4">
        <w:rPr>
          <w:rFonts w:ascii="Times New Roman" w:hAnsi="Times New Roman" w:cs="Times New Roman"/>
          <w:b/>
          <w:bCs/>
          <w:sz w:val="28"/>
          <w:szCs w:val="28"/>
        </w:rPr>
        <w:t>Кухни России</w:t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B4AD6" w:rsidRPr="002732A4" w:rsidRDefault="00AB4AD6" w:rsidP="008A6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6359D4" w:rsidRDefault="00AB4AD6" w:rsidP="008A6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="007917CF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2732A4">
        <w:rPr>
          <w:rFonts w:ascii="Times New Roman" w:hAnsi="Times New Roman" w:cs="Times New Roman"/>
          <w:sz w:val="28"/>
          <w:szCs w:val="28"/>
        </w:rPr>
        <w:t>районного конкурса национальн</w:t>
      </w:r>
      <w:r w:rsidR="002732A4">
        <w:rPr>
          <w:rFonts w:ascii="Times New Roman" w:hAnsi="Times New Roman" w:cs="Times New Roman"/>
          <w:sz w:val="28"/>
          <w:szCs w:val="28"/>
        </w:rPr>
        <w:t>ых</w:t>
      </w:r>
      <w:r w:rsidRPr="002732A4">
        <w:rPr>
          <w:rFonts w:ascii="Times New Roman" w:hAnsi="Times New Roman" w:cs="Times New Roman"/>
          <w:sz w:val="28"/>
          <w:szCs w:val="28"/>
        </w:rPr>
        <w:t xml:space="preserve"> </w:t>
      </w:r>
      <w:r w:rsidR="002732A4">
        <w:rPr>
          <w:rFonts w:ascii="Times New Roman" w:hAnsi="Times New Roman" w:cs="Times New Roman"/>
          <w:sz w:val="28"/>
          <w:szCs w:val="28"/>
        </w:rPr>
        <w:t>блюд</w:t>
      </w:r>
      <w:r w:rsidRPr="002732A4">
        <w:rPr>
          <w:rFonts w:ascii="Times New Roman" w:hAnsi="Times New Roman" w:cs="Times New Roman"/>
          <w:sz w:val="28"/>
          <w:szCs w:val="28"/>
        </w:rPr>
        <w:t xml:space="preserve"> «</w:t>
      </w:r>
      <w:r w:rsidR="002732A4">
        <w:rPr>
          <w:rFonts w:ascii="Times New Roman" w:hAnsi="Times New Roman" w:cs="Times New Roman"/>
          <w:sz w:val="28"/>
          <w:szCs w:val="28"/>
        </w:rPr>
        <w:t>Кухни России</w:t>
      </w:r>
      <w:r w:rsidRPr="002732A4">
        <w:rPr>
          <w:rFonts w:ascii="Times New Roman" w:hAnsi="Times New Roman" w:cs="Times New Roman"/>
          <w:sz w:val="28"/>
          <w:szCs w:val="28"/>
        </w:rPr>
        <w:t>» (далее – Положение) определяет порядок организации, проведения и подведения итогов районного конкурса национальн</w:t>
      </w:r>
      <w:r w:rsidR="002732A4">
        <w:rPr>
          <w:rFonts w:ascii="Times New Roman" w:hAnsi="Times New Roman" w:cs="Times New Roman"/>
          <w:sz w:val="28"/>
          <w:szCs w:val="28"/>
        </w:rPr>
        <w:t>ых блюд</w:t>
      </w:r>
      <w:r w:rsidRPr="002732A4">
        <w:rPr>
          <w:rFonts w:ascii="Times New Roman" w:hAnsi="Times New Roman" w:cs="Times New Roman"/>
          <w:sz w:val="28"/>
          <w:szCs w:val="28"/>
        </w:rPr>
        <w:t xml:space="preserve"> </w:t>
      </w:r>
      <w:r w:rsidR="006359D4" w:rsidRPr="006359D4">
        <w:rPr>
          <w:rFonts w:ascii="Times New Roman" w:hAnsi="Times New Roman" w:cs="Times New Roman"/>
          <w:sz w:val="28"/>
          <w:szCs w:val="28"/>
        </w:rPr>
        <w:t xml:space="preserve">«Кухни России» </w:t>
      </w:r>
      <w:r w:rsidRPr="002732A4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6359D4" w:rsidRDefault="00AB4AD6" w:rsidP="008A6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>1.2. Организатором конкурса является администраци</w:t>
      </w:r>
      <w:r w:rsidR="006359D4">
        <w:rPr>
          <w:rFonts w:ascii="Times New Roman" w:hAnsi="Times New Roman" w:cs="Times New Roman"/>
          <w:sz w:val="28"/>
          <w:szCs w:val="28"/>
        </w:rPr>
        <w:t>я Соболевского муниципального</w:t>
      </w:r>
      <w:r w:rsidRPr="002732A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4AD6" w:rsidRPr="002732A4" w:rsidRDefault="00AB4AD6" w:rsidP="008A6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 xml:space="preserve">1.3. </w:t>
      </w:r>
      <w:r w:rsidR="006359D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2732A4">
        <w:rPr>
          <w:rFonts w:ascii="Times New Roman" w:hAnsi="Times New Roman" w:cs="Times New Roman"/>
          <w:sz w:val="28"/>
          <w:szCs w:val="28"/>
        </w:rPr>
        <w:t>конкурсе при</w:t>
      </w:r>
      <w:r w:rsidR="006359D4">
        <w:rPr>
          <w:rFonts w:ascii="Times New Roman" w:hAnsi="Times New Roman" w:cs="Times New Roman"/>
          <w:sz w:val="28"/>
          <w:szCs w:val="28"/>
        </w:rPr>
        <w:t>глашаются жители Соболевского муниципального района</w:t>
      </w:r>
      <w:r w:rsidRPr="002732A4">
        <w:rPr>
          <w:rFonts w:ascii="Times New Roman" w:hAnsi="Times New Roman" w:cs="Times New Roman"/>
          <w:sz w:val="28"/>
          <w:szCs w:val="28"/>
        </w:rPr>
        <w:t>.</w:t>
      </w:r>
    </w:p>
    <w:p w:rsidR="00AB4AD6" w:rsidRPr="00127599" w:rsidRDefault="00AB4AD6" w:rsidP="008A6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A4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:rsidR="006F7C31" w:rsidRPr="006F7C31" w:rsidRDefault="006F7C31" w:rsidP="006F7C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C31">
        <w:rPr>
          <w:rFonts w:ascii="Times New Roman" w:hAnsi="Times New Roman" w:cs="Times New Roman"/>
          <w:bCs/>
          <w:sz w:val="28"/>
          <w:szCs w:val="28"/>
        </w:rPr>
        <w:t>Конкурс проводится дистанционно, приурочен к мероприятиям, посвященным Дню России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76643" w:rsidRPr="00876643" w:rsidRDefault="00876643" w:rsidP="00DD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43">
        <w:rPr>
          <w:rFonts w:ascii="Times New Roman" w:hAnsi="Times New Roman" w:cs="Times New Roman"/>
          <w:sz w:val="28"/>
          <w:szCs w:val="28"/>
        </w:rPr>
        <w:t xml:space="preserve">- </w:t>
      </w:r>
      <w:r w:rsidR="006F7C31">
        <w:rPr>
          <w:rFonts w:ascii="Times New Roman" w:hAnsi="Times New Roman" w:cs="Times New Roman"/>
          <w:sz w:val="28"/>
          <w:szCs w:val="28"/>
        </w:rPr>
        <w:t>д</w:t>
      </w:r>
      <w:r w:rsidRPr="00876643">
        <w:rPr>
          <w:rFonts w:ascii="Times New Roman" w:hAnsi="Times New Roman" w:cs="Times New Roman"/>
          <w:sz w:val="28"/>
          <w:szCs w:val="28"/>
        </w:rPr>
        <w:t>емонстрация многообразия национальных блюд народов России</w:t>
      </w:r>
      <w:r w:rsidR="008A6986">
        <w:rPr>
          <w:rFonts w:ascii="Times New Roman" w:hAnsi="Times New Roman" w:cs="Times New Roman"/>
          <w:sz w:val="28"/>
          <w:szCs w:val="28"/>
        </w:rPr>
        <w:t>, разнообразие и самобытность культур различных этносов, проживающих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43" w:rsidRPr="00876643" w:rsidRDefault="00876643" w:rsidP="00DD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43">
        <w:rPr>
          <w:rFonts w:ascii="Times New Roman" w:hAnsi="Times New Roman" w:cs="Times New Roman"/>
          <w:sz w:val="28"/>
          <w:szCs w:val="28"/>
        </w:rPr>
        <w:t xml:space="preserve">- возрождение </w:t>
      </w:r>
      <w:r>
        <w:rPr>
          <w:rFonts w:ascii="Times New Roman" w:hAnsi="Times New Roman" w:cs="Times New Roman"/>
          <w:sz w:val="28"/>
          <w:szCs w:val="28"/>
        </w:rPr>
        <w:t xml:space="preserve">и популяризация </w:t>
      </w:r>
      <w:r w:rsidR="008A6986"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r>
        <w:rPr>
          <w:rFonts w:ascii="Times New Roman" w:hAnsi="Times New Roman" w:cs="Times New Roman"/>
          <w:sz w:val="28"/>
          <w:szCs w:val="28"/>
        </w:rPr>
        <w:t>традиций национальной</w:t>
      </w:r>
      <w:r w:rsidRPr="00876643">
        <w:rPr>
          <w:rFonts w:ascii="Times New Roman" w:hAnsi="Times New Roman" w:cs="Times New Roman"/>
          <w:sz w:val="28"/>
          <w:szCs w:val="28"/>
        </w:rPr>
        <w:t xml:space="preserve"> кухни;</w:t>
      </w:r>
    </w:p>
    <w:p w:rsidR="00876643" w:rsidRPr="00876643" w:rsidRDefault="00876643" w:rsidP="00DD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43">
        <w:rPr>
          <w:rFonts w:ascii="Times New Roman" w:hAnsi="Times New Roman" w:cs="Times New Roman"/>
          <w:sz w:val="28"/>
          <w:szCs w:val="28"/>
        </w:rPr>
        <w:t>- популяризация здорового питания и здорового образа жизни;</w:t>
      </w:r>
    </w:p>
    <w:p w:rsidR="00876643" w:rsidRPr="00876643" w:rsidRDefault="00876643" w:rsidP="00DD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43">
        <w:rPr>
          <w:rFonts w:ascii="Times New Roman" w:hAnsi="Times New Roman" w:cs="Times New Roman"/>
          <w:sz w:val="28"/>
          <w:szCs w:val="28"/>
        </w:rPr>
        <w:t xml:space="preserve">- </w:t>
      </w:r>
      <w:r w:rsidR="008A6986">
        <w:rPr>
          <w:rFonts w:ascii="Times New Roman" w:hAnsi="Times New Roman" w:cs="Times New Roman"/>
          <w:sz w:val="28"/>
          <w:szCs w:val="28"/>
        </w:rPr>
        <w:t xml:space="preserve">сохранение семейных рецептов приготовления блюд, направленное на пропаганду традиционных семейных ценностей; </w:t>
      </w:r>
    </w:p>
    <w:p w:rsidR="00876643" w:rsidRPr="00876643" w:rsidRDefault="00876643" w:rsidP="00DD5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43">
        <w:rPr>
          <w:rFonts w:ascii="Times New Roman" w:hAnsi="Times New Roman" w:cs="Times New Roman"/>
          <w:sz w:val="28"/>
          <w:szCs w:val="28"/>
        </w:rPr>
        <w:t>- укрепление межнациональных связей.</w:t>
      </w:r>
    </w:p>
    <w:p w:rsidR="00EF6C36" w:rsidRDefault="00AB4AD6" w:rsidP="00EF6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b/>
          <w:bCs/>
          <w:sz w:val="28"/>
          <w:szCs w:val="28"/>
        </w:rPr>
        <w:t>III. Порядок проведения конкурса</w:t>
      </w:r>
    </w:p>
    <w:p w:rsidR="00EF6C36" w:rsidRDefault="00AB4AD6" w:rsidP="00EF6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 xml:space="preserve">3.1. </w:t>
      </w:r>
      <w:r w:rsidR="00B17631">
        <w:rPr>
          <w:rFonts w:ascii="Times New Roman" w:hAnsi="Times New Roman" w:cs="Times New Roman"/>
          <w:sz w:val="28"/>
          <w:szCs w:val="28"/>
        </w:rPr>
        <w:t xml:space="preserve">  </w:t>
      </w:r>
      <w:r w:rsidR="00B17631" w:rsidRPr="00534DA3">
        <w:rPr>
          <w:rFonts w:ascii="Times New Roman" w:hAnsi="Times New Roman" w:cs="Times New Roman"/>
          <w:bCs/>
          <w:sz w:val="28"/>
          <w:szCs w:val="28"/>
        </w:rPr>
        <w:t>МКУК КДЦ «Родник»</w:t>
      </w:r>
      <w:r w:rsidR="00B17631">
        <w:rPr>
          <w:rFonts w:ascii="Times New Roman" w:hAnsi="Times New Roman" w:cs="Times New Roman"/>
          <w:bCs/>
          <w:sz w:val="28"/>
          <w:szCs w:val="28"/>
        </w:rPr>
        <w:t xml:space="preserve"> осуществляет подготовку и проведение конкурса (</w:t>
      </w:r>
      <w:r w:rsidR="00127599">
        <w:rPr>
          <w:rFonts w:ascii="Times New Roman" w:hAnsi="Times New Roman" w:cs="Times New Roman"/>
          <w:bCs/>
          <w:sz w:val="28"/>
          <w:szCs w:val="28"/>
        </w:rPr>
        <w:t xml:space="preserve">обеспечивает информирование жителей района о проводимом конкурсе и его условиях, </w:t>
      </w:r>
      <w:r w:rsidR="00B17631">
        <w:rPr>
          <w:rFonts w:ascii="Times New Roman" w:hAnsi="Times New Roman" w:cs="Times New Roman"/>
          <w:bCs/>
          <w:sz w:val="28"/>
          <w:szCs w:val="28"/>
        </w:rPr>
        <w:t xml:space="preserve">формирует состав жюри конкурса, </w:t>
      </w:r>
      <w:r w:rsidR="001F6509">
        <w:rPr>
          <w:rFonts w:ascii="Times New Roman" w:hAnsi="Times New Roman" w:cs="Times New Roman"/>
          <w:sz w:val="28"/>
          <w:szCs w:val="28"/>
        </w:rPr>
        <w:t>создает условия для работы жюри</w:t>
      </w:r>
      <w:r w:rsidR="00B20448">
        <w:rPr>
          <w:rFonts w:ascii="Times New Roman" w:hAnsi="Times New Roman" w:cs="Times New Roman"/>
          <w:sz w:val="28"/>
          <w:szCs w:val="28"/>
        </w:rPr>
        <w:t>:</w:t>
      </w:r>
      <w:r w:rsidR="001F6509">
        <w:rPr>
          <w:rFonts w:ascii="Times New Roman" w:hAnsi="Times New Roman" w:cs="Times New Roman"/>
          <w:sz w:val="28"/>
          <w:szCs w:val="28"/>
        </w:rPr>
        <w:t xml:space="preserve"> </w:t>
      </w:r>
      <w:r w:rsidR="00B17631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B17631" w:rsidRPr="002732A4">
        <w:rPr>
          <w:rFonts w:ascii="Times New Roman" w:hAnsi="Times New Roman" w:cs="Times New Roman"/>
          <w:sz w:val="28"/>
          <w:szCs w:val="28"/>
        </w:rPr>
        <w:t xml:space="preserve"> </w:t>
      </w:r>
      <w:r w:rsidR="001F6509">
        <w:rPr>
          <w:rFonts w:ascii="Times New Roman" w:hAnsi="Times New Roman" w:cs="Times New Roman"/>
          <w:sz w:val="28"/>
          <w:szCs w:val="28"/>
        </w:rPr>
        <w:t xml:space="preserve">и </w:t>
      </w:r>
      <w:r w:rsidR="00B17631" w:rsidRPr="002732A4">
        <w:rPr>
          <w:rFonts w:ascii="Times New Roman" w:hAnsi="Times New Roman" w:cs="Times New Roman"/>
          <w:sz w:val="28"/>
          <w:szCs w:val="28"/>
        </w:rPr>
        <w:t>награждения победителей</w:t>
      </w:r>
      <w:r w:rsidR="00B17631">
        <w:rPr>
          <w:rFonts w:ascii="Times New Roman" w:hAnsi="Times New Roman" w:cs="Times New Roman"/>
          <w:sz w:val="28"/>
          <w:szCs w:val="28"/>
        </w:rPr>
        <w:t>)</w:t>
      </w:r>
      <w:r w:rsidR="001F6509">
        <w:rPr>
          <w:rFonts w:ascii="Times New Roman" w:hAnsi="Times New Roman" w:cs="Times New Roman"/>
          <w:sz w:val="28"/>
          <w:szCs w:val="28"/>
        </w:rPr>
        <w:t>.</w:t>
      </w:r>
      <w:r w:rsidR="000C07C3">
        <w:rPr>
          <w:rFonts w:ascii="Times New Roman" w:hAnsi="Times New Roman" w:cs="Times New Roman"/>
          <w:sz w:val="28"/>
          <w:szCs w:val="28"/>
        </w:rPr>
        <w:t xml:space="preserve"> МКУК «Соболевская библиотека», МКУК КДЦ «Родник» и МКУК «Соболевская районный историко-краеведческий музе</w:t>
      </w:r>
      <w:r w:rsidR="00543FCF">
        <w:rPr>
          <w:rFonts w:ascii="Times New Roman" w:hAnsi="Times New Roman" w:cs="Times New Roman"/>
          <w:sz w:val="28"/>
          <w:szCs w:val="28"/>
        </w:rPr>
        <w:t>й</w:t>
      </w:r>
      <w:r w:rsidR="000C07C3">
        <w:rPr>
          <w:rFonts w:ascii="Times New Roman" w:hAnsi="Times New Roman" w:cs="Times New Roman"/>
          <w:sz w:val="28"/>
          <w:szCs w:val="28"/>
        </w:rPr>
        <w:t>» формируют призовой фонд</w:t>
      </w:r>
      <w:r w:rsidR="009367B2" w:rsidRPr="009367B2">
        <w:rPr>
          <w:rFonts w:ascii="Times New Roman" w:hAnsi="Times New Roman" w:cs="Times New Roman"/>
          <w:sz w:val="28"/>
          <w:szCs w:val="28"/>
        </w:rPr>
        <w:t xml:space="preserve"> </w:t>
      </w:r>
      <w:r w:rsidR="009367B2">
        <w:rPr>
          <w:rFonts w:ascii="Times New Roman" w:hAnsi="Times New Roman" w:cs="Times New Roman"/>
          <w:sz w:val="28"/>
          <w:szCs w:val="28"/>
        </w:rPr>
        <w:t>в виде ценных подарков</w:t>
      </w:r>
      <w:r w:rsidR="000C07C3">
        <w:rPr>
          <w:rFonts w:ascii="Times New Roman" w:hAnsi="Times New Roman" w:cs="Times New Roman"/>
          <w:sz w:val="28"/>
          <w:szCs w:val="28"/>
        </w:rPr>
        <w:t xml:space="preserve"> </w:t>
      </w:r>
      <w:r w:rsidR="009367B2">
        <w:rPr>
          <w:rFonts w:ascii="Times New Roman" w:hAnsi="Times New Roman" w:cs="Times New Roman"/>
          <w:sz w:val="28"/>
          <w:szCs w:val="28"/>
        </w:rPr>
        <w:t xml:space="preserve">для </w:t>
      </w:r>
      <w:r w:rsidR="000C07C3">
        <w:rPr>
          <w:rFonts w:ascii="Times New Roman" w:hAnsi="Times New Roman" w:cs="Times New Roman"/>
          <w:sz w:val="28"/>
          <w:szCs w:val="28"/>
        </w:rPr>
        <w:t>награждения победителей.</w:t>
      </w:r>
    </w:p>
    <w:p w:rsidR="001F6509" w:rsidRPr="006952FB" w:rsidRDefault="001F6509" w:rsidP="00EF6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  </w:t>
      </w:r>
      <w:r w:rsidRPr="001F6509"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</w:t>
      </w:r>
      <w:r w:rsidR="00B879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791B" w:rsidRPr="00B8791B">
        <w:rPr>
          <w:rFonts w:ascii="Times New Roman" w:hAnsi="Times New Roman" w:cs="Times New Roman"/>
          <w:sz w:val="28"/>
          <w:szCs w:val="28"/>
        </w:rPr>
        <w:t xml:space="preserve"> 01 </w:t>
      </w:r>
      <w:r w:rsidRPr="001F6509">
        <w:rPr>
          <w:rFonts w:ascii="Times New Roman" w:hAnsi="Times New Roman" w:cs="Times New Roman"/>
          <w:sz w:val="28"/>
          <w:szCs w:val="28"/>
        </w:rPr>
        <w:t xml:space="preserve"> </w:t>
      </w:r>
      <w:r w:rsidR="00B8791B">
        <w:rPr>
          <w:rFonts w:ascii="Times New Roman" w:hAnsi="Times New Roman" w:cs="Times New Roman"/>
          <w:sz w:val="28"/>
          <w:szCs w:val="28"/>
        </w:rPr>
        <w:t>по</w:t>
      </w:r>
      <w:r w:rsidR="008241E9">
        <w:rPr>
          <w:rFonts w:ascii="Times New Roman" w:hAnsi="Times New Roman" w:cs="Times New Roman"/>
          <w:sz w:val="28"/>
          <w:szCs w:val="28"/>
        </w:rPr>
        <w:t xml:space="preserve"> 1</w:t>
      </w:r>
      <w:r w:rsidR="00E8324D">
        <w:rPr>
          <w:rFonts w:ascii="Times New Roman" w:hAnsi="Times New Roman" w:cs="Times New Roman"/>
          <w:sz w:val="28"/>
          <w:szCs w:val="28"/>
        </w:rPr>
        <w:t>5</w:t>
      </w:r>
      <w:r w:rsidR="008241E9">
        <w:rPr>
          <w:rFonts w:ascii="Times New Roman" w:hAnsi="Times New Roman" w:cs="Times New Roman"/>
          <w:sz w:val="28"/>
          <w:szCs w:val="28"/>
        </w:rPr>
        <w:t xml:space="preserve"> июня 2020 года </w:t>
      </w:r>
      <w:r w:rsidR="007F0B61">
        <w:rPr>
          <w:rFonts w:ascii="Times New Roman" w:hAnsi="Times New Roman" w:cs="Times New Roman"/>
          <w:sz w:val="28"/>
          <w:szCs w:val="28"/>
        </w:rPr>
        <w:t>в социальной группе</w:t>
      </w:r>
      <w:bookmarkStart w:id="0" w:name="_GoBack"/>
      <w:r w:rsidR="006952FB" w:rsidRPr="007F0B6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http</w:t>
      </w:r>
      <w:r w:rsidR="007F0B61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://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chat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whatsapp</w:t>
      </w:r>
      <w:proofErr w:type="spellEnd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com</w:t>
      </w:r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proofErr w:type="spellStart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Bwok</w:t>
      </w:r>
      <w:proofErr w:type="spellEnd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67</w:t>
      </w:r>
      <w:proofErr w:type="spellStart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NFJMcl</w:t>
      </w:r>
      <w:proofErr w:type="spellEnd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proofErr w:type="spellStart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qE</w:t>
      </w:r>
      <w:proofErr w:type="spellEnd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spellStart"/>
      <w:r w:rsidR="006952FB" w:rsidRPr="007F0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vLBoMq</w:t>
      </w:r>
      <w:bookmarkEnd w:id="0"/>
      <w:proofErr w:type="spellEnd"/>
    </w:p>
    <w:p w:rsidR="00EF6C36" w:rsidRDefault="00AB4AD6" w:rsidP="0079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>3.</w:t>
      </w:r>
      <w:r w:rsidR="001F6509">
        <w:rPr>
          <w:rFonts w:ascii="Times New Roman" w:hAnsi="Times New Roman" w:cs="Times New Roman"/>
          <w:sz w:val="28"/>
          <w:szCs w:val="28"/>
        </w:rPr>
        <w:t>3</w:t>
      </w:r>
      <w:r w:rsidRPr="002732A4">
        <w:rPr>
          <w:rFonts w:ascii="Times New Roman" w:hAnsi="Times New Roman" w:cs="Times New Roman"/>
          <w:sz w:val="28"/>
          <w:szCs w:val="28"/>
        </w:rPr>
        <w:t xml:space="preserve">. </w:t>
      </w:r>
      <w:r w:rsidR="00B17631">
        <w:rPr>
          <w:rFonts w:ascii="Times New Roman" w:hAnsi="Times New Roman" w:cs="Times New Roman"/>
          <w:sz w:val="28"/>
          <w:szCs w:val="28"/>
        </w:rPr>
        <w:t xml:space="preserve"> </w:t>
      </w:r>
      <w:r w:rsidRPr="002732A4">
        <w:rPr>
          <w:rFonts w:ascii="Times New Roman" w:hAnsi="Times New Roman" w:cs="Times New Roman"/>
          <w:sz w:val="28"/>
          <w:szCs w:val="28"/>
        </w:rPr>
        <w:t>Участники конкурса представляют</w:t>
      </w:r>
      <w:r w:rsidR="00E333BE">
        <w:rPr>
          <w:rFonts w:ascii="Times New Roman" w:hAnsi="Times New Roman" w:cs="Times New Roman"/>
          <w:sz w:val="28"/>
          <w:szCs w:val="28"/>
        </w:rPr>
        <w:t xml:space="preserve"> </w:t>
      </w:r>
      <w:r w:rsidR="0000265F" w:rsidRPr="0000265F">
        <w:rPr>
          <w:rFonts w:ascii="Times New Roman" w:hAnsi="Times New Roman" w:cs="Times New Roman"/>
          <w:sz w:val="28"/>
          <w:szCs w:val="28"/>
        </w:rPr>
        <w:t>фото-презентацию поэтапного приготовления блюда</w:t>
      </w:r>
      <w:r w:rsidRPr="002732A4">
        <w:rPr>
          <w:rFonts w:ascii="Times New Roman" w:hAnsi="Times New Roman" w:cs="Times New Roman"/>
          <w:sz w:val="28"/>
          <w:szCs w:val="28"/>
        </w:rPr>
        <w:t>, демонстрирующ</w:t>
      </w:r>
      <w:r w:rsidR="00E333BE">
        <w:rPr>
          <w:rFonts w:ascii="Times New Roman" w:hAnsi="Times New Roman" w:cs="Times New Roman"/>
          <w:sz w:val="28"/>
          <w:szCs w:val="28"/>
        </w:rPr>
        <w:t>е</w:t>
      </w:r>
      <w:r w:rsidRPr="002732A4">
        <w:rPr>
          <w:rFonts w:ascii="Times New Roman" w:hAnsi="Times New Roman" w:cs="Times New Roman"/>
          <w:sz w:val="28"/>
          <w:szCs w:val="28"/>
        </w:rPr>
        <w:t>е творческие способности кулинаров, отражающее традиции национальной кухни</w:t>
      </w:r>
      <w:r w:rsidR="00E333BE">
        <w:rPr>
          <w:rFonts w:ascii="Times New Roman" w:hAnsi="Times New Roman" w:cs="Times New Roman"/>
          <w:sz w:val="28"/>
          <w:szCs w:val="28"/>
        </w:rPr>
        <w:t xml:space="preserve"> при приготовлении блюд из рыбы</w:t>
      </w:r>
      <w:r w:rsidRPr="002732A4">
        <w:rPr>
          <w:rFonts w:ascii="Times New Roman" w:hAnsi="Times New Roman" w:cs="Times New Roman"/>
          <w:sz w:val="28"/>
          <w:szCs w:val="28"/>
        </w:rPr>
        <w:t xml:space="preserve">. При подготовке домашнего задания участники особое внимание должны уделить особенностям определенной национальной кухни, национальному колориту, оформлению стола, ассортименту блюд, обычаям подачи блюд. </w:t>
      </w:r>
    </w:p>
    <w:p w:rsidR="007917CF" w:rsidRDefault="00CB4038" w:rsidP="0079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7917CF" w:rsidRPr="007917CF">
        <w:rPr>
          <w:rFonts w:ascii="Times New Roman" w:hAnsi="Times New Roman" w:cs="Times New Roman"/>
          <w:sz w:val="28"/>
          <w:szCs w:val="28"/>
        </w:rPr>
        <w:t xml:space="preserve"> с конкурсным материалом должна содержать:</w:t>
      </w:r>
    </w:p>
    <w:p w:rsidR="007917CF" w:rsidRPr="007917CF" w:rsidRDefault="007917CF" w:rsidP="0079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7CF">
        <w:rPr>
          <w:rFonts w:ascii="Times New Roman" w:hAnsi="Times New Roman" w:cs="Times New Roman"/>
          <w:sz w:val="28"/>
          <w:szCs w:val="28"/>
        </w:rPr>
        <w:t xml:space="preserve"> </w:t>
      </w:r>
      <w:r w:rsidRPr="0000265F">
        <w:rPr>
          <w:rFonts w:ascii="Times New Roman" w:hAnsi="Times New Roman" w:cs="Times New Roman"/>
          <w:sz w:val="28"/>
          <w:szCs w:val="28"/>
        </w:rPr>
        <w:t>фото-презентацию поэтапного приготовления блюда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7CF" w:rsidRPr="007917CF" w:rsidRDefault="007917CF" w:rsidP="0079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7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CF">
        <w:rPr>
          <w:rFonts w:ascii="Times New Roman" w:hAnsi="Times New Roman" w:cs="Times New Roman"/>
          <w:sz w:val="28"/>
          <w:szCs w:val="28"/>
        </w:rPr>
        <w:t xml:space="preserve"> изображения в формате </w:t>
      </w:r>
      <w:proofErr w:type="spellStart"/>
      <w:r w:rsidRPr="007917C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DD5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7E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917CF">
        <w:rPr>
          <w:rFonts w:ascii="Times New Roman" w:hAnsi="Times New Roman" w:cs="Times New Roman"/>
          <w:sz w:val="28"/>
          <w:szCs w:val="28"/>
        </w:rPr>
        <w:t>: фотография автора</w:t>
      </w:r>
      <w:r>
        <w:rPr>
          <w:rFonts w:ascii="Times New Roman" w:hAnsi="Times New Roman" w:cs="Times New Roman"/>
          <w:sz w:val="28"/>
          <w:szCs w:val="28"/>
        </w:rPr>
        <w:t xml:space="preserve"> (коллектива)</w:t>
      </w:r>
      <w:r w:rsidR="00DD57ED">
        <w:rPr>
          <w:rFonts w:ascii="Times New Roman" w:hAnsi="Times New Roman" w:cs="Times New Roman"/>
          <w:sz w:val="28"/>
          <w:szCs w:val="28"/>
        </w:rPr>
        <w:t xml:space="preserve">  с этим блюдом - </w:t>
      </w:r>
      <w:r w:rsidRPr="007917CF">
        <w:rPr>
          <w:rFonts w:ascii="Times New Roman" w:hAnsi="Times New Roman" w:cs="Times New Roman"/>
          <w:sz w:val="28"/>
          <w:szCs w:val="28"/>
        </w:rPr>
        <w:t>доказательство авторского приготовления и отдельная фотография блюда - для оценивания рабо</w:t>
      </w:r>
      <w:r w:rsidR="00DD57ED">
        <w:rPr>
          <w:rFonts w:ascii="Times New Roman" w:hAnsi="Times New Roman" w:cs="Times New Roman"/>
          <w:sz w:val="28"/>
          <w:szCs w:val="28"/>
        </w:rPr>
        <w:t xml:space="preserve">ты. Изображение блюда на одной </w:t>
      </w:r>
      <w:r w:rsidRPr="007917CF">
        <w:rPr>
          <w:rFonts w:ascii="Times New Roman" w:hAnsi="Times New Roman" w:cs="Times New Roman"/>
          <w:sz w:val="28"/>
          <w:szCs w:val="28"/>
        </w:rPr>
        <w:t>фотографии должно дополнять изображение блюда на другой фотографии. Фотоматериалы должны быть представлены без сжатия.</w:t>
      </w:r>
    </w:p>
    <w:p w:rsidR="007917CF" w:rsidRPr="007917CF" w:rsidRDefault="00E8324D" w:rsidP="0079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7CF" w:rsidRPr="007917CF">
        <w:rPr>
          <w:rFonts w:ascii="Times New Roman" w:hAnsi="Times New Roman" w:cs="Times New Roman"/>
          <w:sz w:val="28"/>
          <w:szCs w:val="28"/>
        </w:rPr>
        <w:t>В текстовом документе представляется рецепт блюда (ингредиенты, количество или вес), описание технологии приготовления блюда.</w:t>
      </w:r>
    </w:p>
    <w:p w:rsidR="006F7C31" w:rsidRDefault="007917CF" w:rsidP="0053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7CF">
        <w:rPr>
          <w:rFonts w:ascii="Times New Roman" w:hAnsi="Times New Roman" w:cs="Times New Roman"/>
          <w:sz w:val="28"/>
          <w:szCs w:val="28"/>
        </w:rPr>
        <w:t>- Заявку и согласие на обработку конкурсных материалов (текстовый документ).</w:t>
      </w:r>
    </w:p>
    <w:p w:rsidR="00CD36D7" w:rsidRDefault="00CD36D7" w:rsidP="0053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5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3BE">
        <w:rPr>
          <w:rFonts w:ascii="Times New Roman" w:hAnsi="Times New Roman" w:cs="Times New Roman"/>
          <w:sz w:val="28"/>
          <w:szCs w:val="28"/>
        </w:rPr>
        <w:t xml:space="preserve"> </w:t>
      </w:r>
      <w:r w:rsidR="00DD57ED" w:rsidRPr="002732A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CD36D7" w:rsidRDefault="00914C2F" w:rsidP="0053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«Выпечка </w:t>
      </w:r>
      <w:r w:rsidR="00CD36D7">
        <w:rPr>
          <w:rFonts w:ascii="Times New Roman" w:hAnsi="Times New Roman" w:cs="Times New Roman"/>
          <w:sz w:val="28"/>
          <w:szCs w:val="28"/>
        </w:rPr>
        <w:t>с использованием рыбных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6D7">
        <w:rPr>
          <w:rFonts w:ascii="Times New Roman" w:hAnsi="Times New Roman" w:cs="Times New Roman"/>
          <w:sz w:val="28"/>
          <w:szCs w:val="28"/>
        </w:rPr>
        <w:t>;</w:t>
      </w:r>
    </w:p>
    <w:p w:rsidR="00CD36D7" w:rsidRDefault="00914C2F" w:rsidP="0053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«Вторые</w:t>
      </w:r>
      <w:r w:rsidR="00DA3C37">
        <w:rPr>
          <w:rFonts w:ascii="Times New Roman" w:hAnsi="Times New Roman" w:cs="Times New Roman"/>
          <w:sz w:val="28"/>
          <w:szCs w:val="28"/>
        </w:rPr>
        <w:t xml:space="preserve"> горячие</w:t>
      </w:r>
      <w:r w:rsidR="00CD36D7">
        <w:rPr>
          <w:rFonts w:ascii="Times New Roman" w:hAnsi="Times New Roman" w:cs="Times New Roman"/>
          <w:sz w:val="28"/>
          <w:szCs w:val="28"/>
        </w:rPr>
        <w:t xml:space="preserve"> рыбные блюда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6D7">
        <w:rPr>
          <w:rFonts w:ascii="Times New Roman" w:hAnsi="Times New Roman" w:cs="Times New Roman"/>
          <w:sz w:val="28"/>
          <w:szCs w:val="28"/>
        </w:rPr>
        <w:t>;</w:t>
      </w:r>
    </w:p>
    <w:p w:rsidR="00CD36D7" w:rsidRDefault="00914C2F" w:rsidP="0053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CD36D7">
        <w:rPr>
          <w:rFonts w:ascii="Times New Roman" w:hAnsi="Times New Roman" w:cs="Times New Roman"/>
          <w:sz w:val="28"/>
          <w:szCs w:val="28"/>
        </w:rPr>
        <w:t>акуски из рыбы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6D7">
        <w:rPr>
          <w:rFonts w:ascii="Times New Roman" w:hAnsi="Times New Roman" w:cs="Times New Roman"/>
          <w:sz w:val="28"/>
          <w:szCs w:val="28"/>
        </w:rPr>
        <w:t>.</w:t>
      </w:r>
    </w:p>
    <w:p w:rsidR="00E333BE" w:rsidRDefault="00AB4AD6" w:rsidP="0000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>3.</w:t>
      </w:r>
      <w:r w:rsidR="00B8791B" w:rsidRPr="00B8791B">
        <w:rPr>
          <w:rFonts w:ascii="Times New Roman" w:hAnsi="Times New Roman" w:cs="Times New Roman"/>
          <w:sz w:val="28"/>
          <w:szCs w:val="28"/>
        </w:rPr>
        <w:t>5</w:t>
      </w:r>
      <w:r w:rsidR="00DD57ED">
        <w:rPr>
          <w:rFonts w:ascii="Times New Roman" w:hAnsi="Times New Roman" w:cs="Times New Roman"/>
          <w:sz w:val="28"/>
          <w:szCs w:val="28"/>
        </w:rPr>
        <w:t xml:space="preserve">. </w:t>
      </w:r>
      <w:r w:rsidRPr="002732A4">
        <w:rPr>
          <w:rFonts w:ascii="Times New Roman" w:hAnsi="Times New Roman" w:cs="Times New Roman"/>
          <w:sz w:val="28"/>
          <w:szCs w:val="28"/>
        </w:rPr>
        <w:t xml:space="preserve">Критерии оценки представленных </w:t>
      </w:r>
      <w:r w:rsidR="007304F3">
        <w:rPr>
          <w:rFonts w:ascii="Times New Roman" w:hAnsi="Times New Roman" w:cs="Times New Roman"/>
          <w:sz w:val="28"/>
          <w:szCs w:val="28"/>
        </w:rPr>
        <w:t xml:space="preserve">на конкурсное испытание </w:t>
      </w:r>
      <w:r w:rsidR="00DA3C37">
        <w:rPr>
          <w:rFonts w:ascii="Times New Roman" w:hAnsi="Times New Roman" w:cs="Times New Roman"/>
          <w:sz w:val="28"/>
          <w:szCs w:val="28"/>
        </w:rPr>
        <w:t>заданий:</w:t>
      </w:r>
    </w:p>
    <w:p w:rsidR="00CD36D7" w:rsidRDefault="00914C2F" w:rsidP="0000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48">
        <w:rPr>
          <w:rFonts w:ascii="Times New Roman" w:hAnsi="Times New Roman" w:cs="Times New Roman"/>
          <w:sz w:val="28"/>
          <w:szCs w:val="28"/>
        </w:rPr>
        <w:t>у</w:t>
      </w:r>
      <w:r w:rsidR="00B20448" w:rsidRPr="00B20448">
        <w:rPr>
          <w:rFonts w:ascii="Times New Roman" w:hAnsi="Times New Roman" w:cs="Times New Roman"/>
          <w:sz w:val="28"/>
          <w:szCs w:val="28"/>
        </w:rPr>
        <w:t>ровень сложности блюда (цвет</w:t>
      </w:r>
      <w:r w:rsidR="00B20448">
        <w:rPr>
          <w:rFonts w:ascii="Times New Roman" w:hAnsi="Times New Roman" w:cs="Times New Roman"/>
          <w:sz w:val="28"/>
          <w:szCs w:val="28"/>
        </w:rPr>
        <w:t>, сочетание, баланс/композиция)</w:t>
      </w:r>
      <w:r w:rsidR="00B20448" w:rsidRPr="00B20448">
        <w:rPr>
          <w:rFonts w:ascii="Times New Roman" w:hAnsi="Times New Roman" w:cs="Times New Roman"/>
          <w:sz w:val="28"/>
          <w:szCs w:val="28"/>
        </w:rPr>
        <w:t xml:space="preserve"> </w:t>
      </w:r>
      <w:r w:rsidR="00CD36D7">
        <w:rPr>
          <w:rFonts w:ascii="Times New Roman" w:hAnsi="Times New Roman" w:cs="Times New Roman"/>
          <w:sz w:val="28"/>
          <w:szCs w:val="28"/>
        </w:rPr>
        <w:t xml:space="preserve">(до </w:t>
      </w:r>
      <w:r w:rsidR="00CB4038">
        <w:rPr>
          <w:rFonts w:ascii="Times New Roman" w:hAnsi="Times New Roman" w:cs="Times New Roman"/>
          <w:sz w:val="28"/>
          <w:szCs w:val="28"/>
        </w:rPr>
        <w:t xml:space="preserve">5 </w:t>
      </w:r>
      <w:r w:rsidR="00CD36D7">
        <w:rPr>
          <w:rFonts w:ascii="Times New Roman" w:hAnsi="Times New Roman" w:cs="Times New Roman"/>
          <w:sz w:val="28"/>
          <w:szCs w:val="28"/>
        </w:rPr>
        <w:t>баллов)</w:t>
      </w:r>
      <w:r w:rsidR="00AB4AD6" w:rsidRPr="002732A4">
        <w:rPr>
          <w:rFonts w:ascii="Times New Roman" w:hAnsi="Times New Roman" w:cs="Times New Roman"/>
          <w:sz w:val="28"/>
          <w:szCs w:val="28"/>
        </w:rPr>
        <w:t>;</w:t>
      </w:r>
    </w:p>
    <w:p w:rsidR="00B20448" w:rsidRDefault="00B20448" w:rsidP="00002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448">
        <w:rPr>
          <w:rFonts w:ascii="Times New Roman" w:hAnsi="Times New Roman" w:cs="Times New Roman"/>
          <w:sz w:val="28"/>
          <w:szCs w:val="28"/>
        </w:rPr>
        <w:t>применение атрибутики, отражающей быт представителей этноса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r w:rsidR="00E8324D">
        <w:rPr>
          <w:rFonts w:ascii="Times New Roman" w:hAnsi="Times New Roman" w:cs="Times New Roman"/>
          <w:sz w:val="28"/>
          <w:szCs w:val="28"/>
        </w:rPr>
        <w:t>2</w:t>
      </w:r>
      <w:r w:rsidR="0082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баллов);</w:t>
      </w:r>
    </w:p>
    <w:p w:rsidR="001F6509" w:rsidRDefault="00CD36D7" w:rsidP="001F6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509">
        <w:rPr>
          <w:rFonts w:ascii="Times New Roman" w:hAnsi="Times New Roman" w:cs="Times New Roman"/>
          <w:sz w:val="28"/>
          <w:szCs w:val="28"/>
        </w:rPr>
        <w:t>к</w:t>
      </w:r>
      <w:r w:rsidR="001F6509" w:rsidRPr="001F6509">
        <w:rPr>
          <w:rFonts w:ascii="Times New Roman" w:hAnsi="Times New Roman" w:cs="Times New Roman"/>
          <w:sz w:val="28"/>
          <w:szCs w:val="28"/>
        </w:rPr>
        <w:t xml:space="preserve">ачество конкурсных материалов (чёткое фотоизображение, просмотр всех элементов блюда, подробное и чёткое описание технологии приготовления, оформления и сервировки блюда) </w:t>
      </w:r>
      <w:r w:rsidR="00914C2F">
        <w:rPr>
          <w:rFonts w:ascii="Times New Roman" w:hAnsi="Times New Roman" w:cs="Times New Roman"/>
          <w:sz w:val="28"/>
          <w:szCs w:val="28"/>
        </w:rPr>
        <w:t>(до</w:t>
      </w:r>
      <w:r w:rsidR="001F6509" w:rsidRPr="001F6509">
        <w:rPr>
          <w:rFonts w:ascii="Times New Roman" w:hAnsi="Times New Roman" w:cs="Times New Roman"/>
          <w:sz w:val="28"/>
          <w:szCs w:val="28"/>
        </w:rPr>
        <w:t xml:space="preserve"> </w:t>
      </w:r>
      <w:r w:rsidR="00E8324D">
        <w:rPr>
          <w:rFonts w:ascii="Times New Roman" w:hAnsi="Times New Roman" w:cs="Times New Roman"/>
          <w:sz w:val="28"/>
          <w:szCs w:val="28"/>
        </w:rPr>
        <w:t>3</w:t>
      </w:r>
      <w:r w:rsidR="001F6509" w:rsidRPr="001F6509">
        <w:rPr>
          <w:rFonts w:ascii="Times New Roman" w:hAnsi="Times New Roman" w:cs="Times New Roman"/>
          <w:sz w:val="28"/>
          <w:szCs w:val="28"/>
        </w:rPr>
        <w:t xml:space="preserve"> балл</w:t>
      </w:r>
      <w:r w:rsidR="00914C2F">
        <w:rPr>
          <w:rFonts w:ascii="Times New Roman" w:hAnsi="Times New Roman" w:cs="Times New Roman"/>
          <w:sz w:val="28"/>
          <w:szCs w:val="28"/>
        </w:rPr>
        <w:t>ов)</w:t>
      </w:r>
      <w:r w:rsidR="001F6509">
        <w:rPr>
          <w:rFonts w:ascii="Times New Roman" w:hAnsi="Times New Roman" w:cs="Times New Roman"/>
          <w:sz w:val="28"/>
          <w:szCs w:val="28"/>
        </w:rPr>
        <w:t>.</w:t>
      </w:r>
      <w:r w:rsidR="001F6509" w:rsidRPr="001F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F3" w:rsidRDefault="007304F3" w:rsidP="001F6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04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Финансовые условия</w:t>
      </w:r>
    </w:p>
    <w:p w:rsidR="007304F3" w:rsidRPr="007304F3" w:rsidRDefault="007304F3" w:rsidP="007304F3">
      <w:pPr>
        <w:jc w:val="both"/>
        <w:rPr>
          <w:rFonts w:ascii="Times New Roman" w:hAnsi="Times New Roman" w:cs="Times New Roman"/>
          <w:sz w:val="28"/>
          <w:szCs w:val="28"/>
        </w:rPr>
      </w:pPr>
      <w:r w:rsidRPr="007304F3">
        <w:rPr>
          <w:rFonts w:ascii="Times New Roman" w:hAnsi="Times New Roman" w:cs="Times New Roman"/>
          <w:sz w:val="28"/>
          <w:szCs w:val="28"/>
        </w:rPr>
        <w:t xml:space="preserve">    Расходы, связанные с проведением конкурса,</w:t>
      </w:r>
      <w:r>
        <w:rPr>
          <w:rFonts w:ascii="Times New Roman" w:hAnsi="Times New Roman" w:cs="Times New Roman"/>
          <w:sz w:val="28"/>
          <w:szCs w:val="28"/>
        </w:rPr>
        <w:t xml:space="preserve"> посвящённого Дню России, производятся за счет средств, предусмотренных мероприятиями </w:t>
      </w:r>
      <w:r w:rsidR="000026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 Соболевском муниципальном районе Камчатского края»</w:t>
      </w:r>
      <w:r w:rsidR="004F4692">
        <w:rPr>
          <w:rFonts w:ascii="Times New Roman" w:hAnsi="Times New Roman" w:cs="Times New Roman"/>
          <w:sz w:val="28"/>
          <w:szCs w:val="28"/>
        </w:rPr>
        <w:t>.</w:t>
      </w:r>
    </w:p>
    <w:p w:rsidR="00AB4AD6" w:rsidRDefault="00AB4AD6" w:rsidP="00730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A4">
        <w:rPr>
          <w:rFonts w:ascii="Times New Roman" w:hAnsi="Times New Roman" w:cs="Times New Roman"/>
          <w:b/>
          <w:bCs/>
          <w:sz w:val="28"/>
          <w:szCs w:val="28"/>
        </w:rPr>
        <w:t>V. Подведение итогов конкурс</w:t>
      </w:r>
      <w:r w:rsidR="00534D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32A4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 участников</w:t>
      </w:r>
    </w:p>
    <w:p w:rsidR="00534DA3" w:rsidRDefault="007304F3" w:rsidP="00914C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34DA3">
        <w:rPr>
          <w:rFonts w:ascii="Times New Roman" w:hAnsi="Times New Roman" w:cs="Times New Roman"/>
          <w:bCs/>
          <w:sz w:val="28"/>
          <w:szCs w:val="28"/>
        </w:rPr>
        <w:t>.1.    Жюри проводит конкурсный отбор по номинациям конкурса. Итоговая оценка определяется суммированием баллов по критериям, указанным в п.</w:t>
      </w:r>
      <w:r w:rsidR="001F6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DA3">
        <w:rPr>
          <w:rFonts w:ascii="Times New Roman" w:hAnsi="Times New Roman" w:cs="Times New Roman"/>
          <w:bCs/>
          <w:sz w:val="28"/>
          <w:szCs w:val="28"/>
        </w:rPr>
        <w:t>3.</w:t>
      </w:r>
      <w:r w:rsidR="001F6509">
        <w:rPr>
          <w:rFonts w:ascii="Times New Roman" w:hAnsi="Times New Roman" w:cs="Times New Roman"/>
          <w:bCs/>
          <w:sz w:val="28"/>
          <w:szCs w:val="28"/>
        </w:rPr>
        <w:t>5</w:t>
      </w:r>
      <w:r w:rsidR="00534DA3">
        <w:rPr>
          <w:rFonts w:ascii="Times New Roman" w:hAnsi="Times New Roman" w:cs="Times New Roman"/>
          <w:bCs/>
          <w:sz w:val="28"/>
          <w:szCs w:val="28"/>
        </w:rPr>
        <w:t>. настоящего Положения.</w:t>
      </w:r>
    </w:p>
    <w:p w:rsidR="00534DA3" w:rsidRDefault="00534DA3" w:rsidP="0000265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Оценки выставляются каждым членом жюри</w:t>
      </w:r>
      <w:r w:rsidR="003C2B6B">
        <w:rPr>
          <w:rFonts w:ascii="Times New Roman" w:hAnsi="Times New Roman" w:cs="Times New Roman"/>
          <w:bCs/>
          <w:sz w:val="28"/>
          <w:szCs w:val="28"/>
        </w:rPr>
        <w:t xml:space="preserve"> в оценочном листе конкурса (приложение</w:t>
      </w:r>
      <w:r w:rsidR="00944335">
        <w:rPr>
          <w:rFonts w:ascii="Times New Roman" w:hAnsi="Times New Roman" w:cs="Times New Roman"/>
          <w:bCs/>
          <w:sz w:val="28"/>
          <w:szCs w:val="28"/>
        </w:rPr>
        <w:t xml:space="preserve"> 2),</w:t>
      </w:r>
      <w:r w:rsidR="00944335" w:rsidRPr="00944335">
        <w:rPr>
          <w:rFonts w:ascii="Times New Roman" w:hAnsi="Times New Roman" w:cs="Times New Roman"/>
          <w:sz w:val="28"/>
          <w:szCs w:val="28"/>
        </w:rPr>
        <w:t xml:space="preserve"> </w:t>
      </w:r>
      <w:r w:rsidR="00944335">
        <w:rPr>
          <w:rFonts w:ascii="Times New Roman" w:hAnsi="Times New Roman" w:cs="Times New Roman"/>
          <w:sz w:val="28"/>
          <w:szCs w:val="28"/>
        </w:rPr>
        <w:t>и</w:t>
      </w:r>
      <w:r w:rsidR="00944335" w:rsidRPr="009367B2">
        <w:rPr>
          <w:rFonts w:ascii="Times New Roman" w:hAnsi="Times New Roman" w:cs="Times New Roman"/>
          <w:sz w:val="28"/>
          <w:szCs w:val="28"/>
        </w:rPr>
        <w:t>тоги конкурса оформляются протоколом</w:t>
      </w:r>
      <w:r w:rsidR="00944335">
        <w:rPr>
          <w:rFonts w:ascii="Times New Roman" w:hAnsi="Times New Roman" w:cs="Times New Roman"/>
          <w:sz w:val="28"/>
          <w:szCs w:val="28"/>
        </w:rPr>
        <w:t>.</w:t>
      </w:r>
    </w:p>
    <w:p w:rsidR="003C2B6B" w:rsidRDefault="007304F3" w:rsidP="0091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B6B">
        <w:rPr>
          <w:rFonts w:ascii="Times New Roman" w:hAnsi="Times New Roman" w:cs="Times New Roman"/>
          <w:sz w:val="28"/>
          <w:szCs w:val="28"/>
        </w:rPr>
        <w:t>.</w:t>
      </w:r>
      <w:r w:rsidR="00AB4AD6" w:rsidRPr="002732A4">
        <w:rPr>
          <w:rFonts w:ascii="Times New Roman" w:hAnsi="Times New Roman" w:cs="Times New Roman"/>
          <w:sz w:val="28"/>
          <w:szCs w:val="28"/>
        </w:rPr>
        <w:t xml:space="preserve"> По </w:t>
      </w:r>
      <w:r w:rsidR="003C2B6B">
        <w:rPr>
          <w:rFonts w:ascii="Times New Roman" w:hAnsi="Times New Roman" w:cs="Times New Roman"/>
          <w:sz w:val="28"/>
          <w:szCs w:val="28"/>
        </w:rPr>
        <w:t>итогам конкурса жюри будут опред</w:t>
      </w:r>
      <w:r w:rsidR="00AB4AD6" w:rsidRPr="002732A4">
        <w:rPr>
          <w:rFonts w:ascii="Times New Roman" w:hAnsi="Times New Roman" w:cs="Times New Roman"/>
          <w:sz w:val="28"/>
          <w:szCs w:val="28"/>
        </w:rPr>
        <w:t>е</w:t>
      </w:r>
      <w:r w:rsidR="003C2B6B">
        <w:rPr>
          <w:rFonts w:ascii="Times New Roman" w:hAnsi="Times New Roman" w:cs="Times New Roman"/>
          <w:sz w:val="28"/>
          <w:szCs w:val="28"/>
        </w:rPr>
        <w:t xml:space="preserve">лены </w:t>
      </w:r>
      <w:r w:rsidR="00AB4AD6" w:rsidRPr="002732A4">
        <w:rPr>
          <w:rFonts w:ascii="Times New Roman" w:hAnsi="Times New Roman" w:cs="Times New Roman"/>
          <w:sz w:val="28"/>
          <w:szCs w:val="28"/>
        </w:rPr>
        <w:t>победител</w:t>
      </w:r>
      <w:r w:rsidR="003C2B6B">
        <w:rPr>
          <w:rFonts w:ascii="Times New Roman" w:hAnsi="Times New Roman" w:cs="Times New Roman"/>
          <w:sz w:val="28"/>
          <w:szCs w:val="28"/>
        </w:rPr>
        <w:t>и в</w:t>
      </w:r>
      <w:r w:rsidR="00AB4AD6" w:rsidRPr="002732A4"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3C2B6B">
        <w:rPr>
          <w:rFonts w:ascii="Times New Roman" w:hAnsi="Times New Roman" w:cs="Times New Roman"/>
          <w:sz w:val="28"/>
          <w:szCs w:val="28"/>
        </w:rPr>
        <w:t>. Победители награждаются грамотами за 1-е, 2-е, 3-е места и ценными призами. Участники конкурса получают сертификаты участника.</w:t>
      </w:r>
    </w:p>
    <w:p w:rsidR="00CB4038" w:rsidRDefault="00AB4AD6" w:rsidP="0091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2A4">
        <w:rPr>
          <w:rFonts w:ascii="Times New Roman" w:hAnsi="Times New Roman" w:cs="Times New Roman"/>
          <w:sz w:val="28"/>
          <w:szCs w:val="28"/>
        </w:rPr>
        <w:t>5.</w:t>
      </w:r>
      <w:r w:rsidR="007304F3">
        <w:rPr>
          <w:rFonts w:ascii="Times New Roman" w:hAnsi="Times New Roman" w:cs="Times New Roman"/>
          <w:sz w:val="28"/>
          <w:szCs w:val="28"/>
        </w:rPr>
        <w:t xml:space="preserve">3. </w:t>
      </w:r>
      <w:r w:rsidRPr="002732A4">
        <w:rPr>
          <w:rFonts w:ascii="Times New Roman" w:hAnsi="Times New Roman" w:cs="Times New Roman"/>
          <w:sz w:val="28"/>
          <w:szCs w:val="28"/>
        </w:rPr>
        <w:t xml:space="preserve"> </w:t>
      </w:r>
      <w:r w:rsidR="00EB3AEC">
        <w:rPr>
          <w:rFonts w:ascii="Times New Roman" w:hAnsi="Times New Roman" w:cs="Times New Roman"/>
          <w:sz w:val="28"/>
          <w:szCs w:val="28"/>
        </w:rPr>
        <w:t>Жюри</w:t>
      </w:r>
      <w:r w:rsidRPr="002732A4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 вправе</w:t>
      </w:r>
      <w:r w:rsidR="00EB3AEC">
        <w:rPr>
          <w:rFonts w:ascii="Times New Roman" w:hAnsi="Times New Roman" w:cs="Times New Roman"/>
          <w:sz w:val="28"/>
          <w:szCs w:val="28"/>
        </w:rPr>
        <w:t xml:space="preserve"> </w:t>
      </w:r>
      <w:r w:rsidRPr="002732A4">
        <w:rPr>
          <w:rFonts w:ascii="Times New Roman" w:hAnsi="Times New Roman" w:cs="Times New Roman"/>
          <w:sz w:val="28"/>
          <w:szCs w:val="28"/>
        </w:rPr>
        <w:t>определить одного или несколько победителей в каждой номинации</w:t>
      </w:r>
      <w:r w:rsidR="00EB3AEC">
        <w:rPr>
          <w:rFonts w:ascii="Times New Roman" w:hAnsi="Times New Roman" w:cs="Times New Roman"/>
          <w:sz w:val="28"/>
          <w:szCs w:val="28"/>
        </w:rPr>
        <w:t xml:space="preserve">, </w:t>
      </w:r>
      <w:r w:rsidRPr="002732A4">
        <w:rPr>
          <w:rFonts w:ascii="Times New Roman" w:hAnsi="Times New Roman" w:cs="Times New Roman"/>
          <w:sz w:val="28"/>
          <w:szCs w:val="28"/>
        </w:rPr>
        <w:t>учредить дополнительные номинации.</w:t>
      </w:r>
      <w:r w:rsidR="00944335">
        <w:rPr>
          <w:rFonts w:ascii="Times New Roman" w:hAnsi="Times New Roman" w:cs="Times New Roman"/>
          <w:sz w:val="28"/>
          <w:szCs w:val="28"/>
        </w:rPr>
        <w:t xml:space="preserve"> </w:t>
      </w:r>
      <w:r w:rsidR="00944335">
        <w:rPr>
          <w:rFonts w:ascii="Times New Roman" w:hAnsi="Times New Roman" w:cs="Times New Roman"/>
          <w:bCs/>
          <w:sz w:val="28"/>
          <w:szCs w:val="28"/>
        </w:rPr>
        <w:t>Решение жюри пересмотру не подлеж</w:t>
      </w:r>
      <w:r w:rsidR="00EF6C36">
        <w:rPr>
          <w:rFonts w:ascii="Times New Roman" w:hAnsi="Times New Roman" w:cs="Times New Roman"/>
          <w:bCs/>
          <w:sz w:val="28"/>
          <w:szCs w:val="28"/>
        </w:rPr>
        <w:t>и</w:t>
      </w:r>
      <w:r w:rsidR="00944335">
        <w:rPr>
          <w:rFonts w:ascii="Times New Roman" w:hAnsi="Times New Roman" w:cs="Times New Roman"/>
          <w:bCs/>
          <w:sz w:val="28"/>
          <w:szCs w:val="28"/>
        </w:rPr>
        <w:t>т.</w:t>
      </w:r>
    </w:p>
    <w:p w:rsidR="00EF6C36" w:rsidRDefault="00EF6C36" w:rsidP="0091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692" w:rsidRDefault="004F4692" w:rsidP="00337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ADF" w:rsidRPr="00CB4038" w:rsidRDefault="00337ADF" w:rsidP="00337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43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ADF" w:rsidRPr="00CB4038" w:rsidRDefault="00337ADF" w:rsidP="00337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38">
        <w:rPr>
          <w:rFonts w:ascii="Times New Roman" w:hAnsi="Times New Roman" w:cs="Times New Roman"/>
          <w:sz w:val="24"/>
          <w:szCs w:val="24"/>
        </w:rPr>
        <w:t>к Положению</w:t>
      </w:r>
    </w:p>
    <w:p w:rsidR="00337ADF" w:rsidRPr="00CB4038" w:rsidRDefault="00337ADF" w:rsidP="00337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3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CB4038">
        <w:rPr>
          <w:rFonts w:ascii="Times New Roman" w:hAnsi="Times New Roman" w:cs="Times New Roman"/>
          <w:sz w:val="24"/>
          <w:szCs w:val="24"/>
        </w:rPr>
        <w:t>дистанционного</w:t>
      </w:r>
      <w:proofErr w:type="gramEnd"/>
      <w:r w:rsidRPr="00CB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B9" w:rsidRPr="00CB4038" w:rsidRDefault="00337ADF" w:rsidP="003A7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38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proofErr w:type="gramStart"/>
      <w:r w:rsidRPr="00CB4038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Pr="00CB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B9" w:rsidRPr="00CB4038" w:rsidRDefault="00337ADF" w:rsidP="003A7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38">
        <w:rPr>
          <w:rFonts w:ascii="Times New Roman" w:hAnsi="Times New Roman" w:cs="Times New Roman"/>
          <w:sz w:val="24"/>
          <w:szCs w:val="24"/>
        </w:rPr>
        <w:t>блюд</w:t>
      </w:r>
      <w:r w:rsidR="003A7AB9" w:rsidRPr="00CB4038">
        <w:rPr>
          <w:rFonts w:ascii="Times New Roman" w:hAnsi="Times New Roman" w:cs="Times New Roman"/>
          <w:sz w:val="24"/>
          <w:szCs w:val="24"/>
        </w:rPr>
        <w:t xml:space="preserve"> «Кухни России»</w:t>
      </w:r>
    </w:p>
    <w:p w:rsidR="00337ADF" w:rsidRPr="00CB4038" w:rsidRDefault="00337ADF" w:rsidP="003A7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ADF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муниципальный район</w:t>
      </w:r>
    </w:p>
    <w:p w:rsidR="003A7AB9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AB9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A7AB9" w:rsidRDefault="003A7AB9" w:rsidP="003A7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A7AB9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AB9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AB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AB9">
        <w:rPr>
          <w:rFonts w:ascii="Times New Roman" w:hAnsi="Times New Roman" w:cs="Times New Roman"/>
          <w:sz w:val="28"/>
          <w:szCs w:val="28"/>
        </w:rPr>
        <w:t xml:space="preserve"> национальных блюд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AB9">
        <w:rPr>
          <w:rFonts w:ascii="Times New Roman" w:hAnsi="Times New Roman" w:cs="Times New Roman"/>
          <w:sz w:val="28"/>
          <w:szCs w:val="28"/>
        </w:rPr>
        <w:t>Кухни России»</w:t>
      </w:r>
    </w:p>
    <w:p w:rsidR="003A7AB9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7AB9" w:rsidRPr="00337ADF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37ADF" w:rsidRPr="003A7AB9" w:rsidRDefault="003A7AB9" w:rsidP="003A7A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AB9">
        <w:rPr>
          <w:rFonts w:ascii="Times New Roman" w:hAnsi="Times New Roman" w:cs="Times New Roman"/>
          <w:sz w:val="20"/>
          <w:szCs w:val="20"/>
        </w:rPr>
        <w:t>Ф.И.О. участника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F6C36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37ADF" w:rsidRPr="00337ADF" w:rsidRDefault="003A7AB9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37ADF" w:rsidRPr="00337A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37ADF" w:rsidRPr="003A7AB9" w:rsidRDefault="00EF6C36" w:rsidP="003A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7AB9" w:rsidRPr="003A7AB9">
        <w:rPr>
          <w:rFonts w:ascii="Times New Roman" w:hAnsi="Times New Roman" w:cs="Times New Roman"/>
          <w:sz w:val="24"/>
          <w:szCs w:val="24"/>
        </w:rPr>
        <w:t>онт</w:t>
      </w:r>
      <w:r>
        <w:rPr>
          <w:rFonts w:ascii="Times New Roman" w:hAnsi="Times New Roman" w:cs="Times New Roman"/>
          <w:sz w:val="24"/>
          <w:szCs w:val="24"/>
        </w:rPr>
        <w:t xml:space="preserve">актный </w:t>
      </w:r>
      <w:r w:rsidR="003A7AB9" w:rsidRPr="003A7AB9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ефон</w:t>
      </w: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A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ADF" w:rsidRPr="00337ADF" w:rsidRDefault="00EF6C36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7ADF" w:rsidRPr="00337ADF">
        <w:rPr>
          <w:rFonts w:ascii="Times New Roman" w:hAnsi="Times New Roman" w:cs="Times New Roman"/>
          <w:sz w:val="28"/>
          <w:szCs w:val="28"/>
        </w:rPr>
        <w:t>аявля</w:t>
      </w:r>
      <w:proofErr w:type="gramStart"/>
      <w:r w:rsidR="00337ADF" w:rsidRPr="00337ADF">
        <w:rPr>
          <w:rFonts w:ascii="Times New Roman" w:hAnsi="Times New Roman" w:cs="Times New Roman"/>
          <w:sz w:val="28"/>
          <w:szCs w:val="28"/>
        </w:rPr>
        <w:t>ю</w:t>
      </w:r>
      <w:r w:rsidR="003A7A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7AB9">
        <w:rPr>
          <w:rFonts w:ascii="Times New Roman" w:hAnsi="Times New Roman" w:cs="Times New Roman"/>
          <w:sz w:val="28"/>
          <w:szCs w:val="28"/>
        </w:rPr>
        <w:t>-ем)</w:t>
      </w:r>
      <w:r w:rsidR="00337ADF" w:rsidRPr="00337ADF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3A7AB9">
        <w:rPr>
          <w:rFonts w:ascii="Times New Roman" w:hAnsi="Times New Roman" w:cs="Times New Roman"/>
          <w:sz w:val="28"/>
          <w:szCs w:val="28"/>
        </w:rPr>
        <w:t xml:space="preserve"> в номинации_________________________________</w:t>
      </w: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A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ADF" w:rsidRPr="00337ADF" w:rsidRDefault="00337ADF" w:rsidP="003A7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7ADF">
        <w:rPr>
          <w:rFonts w:ascii="Times New Roman" w:hAnsi="Times New Roman" w:cs="Times New Roman"/>
          <w:sz w:val="28"/>
          <w:szCs w:val="28"/>
        </w:rPr>
        <w:t>К заявке прилага</w:t>
      </w:r>
      <w:proofErr w:type="gramStart"/>
      <w:r w:rsidRPr="00337ADF">
        <w:rPr>
          <w:rFonts w:ascii="Times New Roman" w:hAnsi="Times New Roman" w:cs="Times New Roman"/>
          <w:sz w:val="28"/>
          <w:szCs w:val="28"/>
        </w:rPr>
        <w:t>ю</w:t>
      </w:r>
      <w:r w:rsidR="003A7A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7AB9">
        <w:rPr>
          <w:rFonts w:ascii="Times New Roman" w:hAnsi="Times New Roman" w:cs="Times New Roman"/>
          <w:sz w:val="28"/>
          <w:szCs w:val="28"/>
        </w:rPr>
        <w:t>-ем):</w:t>
      </w:r>
      <w:r w:rsidRPr="0033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DF" w:rsidRPr="00337ADF" w:rsidRDefault="00337ADF" w:rsidP="00337A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AB9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A7AB9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ADF" w:rsidRPr="00337A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шт.</w:t>
      </w:r>
    </w:p>
    <w:p w:rsidR="008241E9" w:rsidRDefault="003A7AB9" w:rsidP="003A7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рецепт______  </w:t>
      </w:r>
    </w:p>
    <w:p w:rsidR="008241E9" w:rsidRDefault="008241E9" w:rsidP="00824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(-ы) на обработку конкурсных материалов</w:t>
      </w:r>
      <w:r w:rsidR="003A7A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41E9" w:rsidRDefault="008241E9" w:rsidP="00824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</w:t>
      </w:r>
    </w:p>
    <w:p w:rsidR="00337ADF" w:rsidRPr="00337ADF" w:rsidRDefault="008241E9" w:rsidP="00824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                  </w:t>
      </w:r>
      <w:r w:rsidR="003A7A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A7AB9" w:rsidRPr="006952FB" w:rsidRDefault="008241E9" w:rsidP="008241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37ADF" w:rsidRDefault="00337ADF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ADF">
        <w:rPr>
          <w:rFonts w:ascii="Times New Roman" w:hAnsi="Times New Roman" w:cs="Times New Roman"/>
          <w:sz w:val="28"/>
          <w:szCs w:val="28"/>
        </w:rPr>
        <w:t>дата</w:t>
      </w:r>
      <w:r w:rsidR="003A7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37ADF">
        <w:rPr>
          <w:rFonts w:ascii="Times New Roman" w:hAnsi="Times New Roman" w:cs="Times New Roman"/>
          <w:sz w:val="28"/>
          <w:szCs w:val="28"/>
        </w:rPr>
        <w:t xml:space="preserve"> </w:t>
      </w:r>
      <w:r w:rsidRPr="00CB4038">
        <w:rPr>
          <w:rFonts w:ascii="Times New Roman" w:hAnsi="Times New Roman" w:cs="Times New Roman"/>
          <w:sz w:val="24"/>
          <w:szCs w:val="24"/>
        </w:rPr>
        <w:t>подпись участника</w:t>
      </w:r>
      <w:proofErr w:type="gramStart"/>
      <w:r w:rsidR="003A7AB9" w:rsidRPr="00CB40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3A7AB9" w:rsidRPr="00CB40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A7AB9" w:rsidRPr="00CB4038">
        <w:rPr>
          <w:rFonts w:ascii="Times New Roman" w:hAnsi="Times New Roman" w:cs="Times New Roman"/>
          <w:sz w:val="24"/>
          <w:szCs w:val="24"/>
        </w:rPr>
        <w:t>)</w:t>
      </w: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335" w:rsidSect="00EF6C3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F6C36" w:rsidRPr="00EF6C36" w:rsidRDefault="00EF6C36" w:rsidP="00EF6C3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EF6C36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EF6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C36">
        <w:rPr>
          <w:rFonts w:ascii="Times New Roman" w:eastAsia="Calibri" w:hAnsi="Times New Roman" w:cs="Times New Roman"/>
          <w:sz w:val="20"/>
          <w:szCs w:val="20"/>
        </w:rPr>
        <w:t>2</w:t>
      </w: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t>Оценочный лист дистанционного районного конкурса национальных блюд</w:t>
      </w: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t>«Кухни России» в номинации «Выпечка с использованием рыбных продуктов»</w:t>
      </w:r>
    </w:p>
    <w:tbl>
      <w:tblPr>
        <w:tblStyle w:val="a5"/>
        <w:tblW w:w="15703" w:type="dxa"/>
        <w:tblLook w:val="04A0" w:firstRow="1" w:lastRow="0" w:firstColumn="1" w:lastColumn="0" w:noHBand="0" w:noVBand="1"/>
      </w:tblPr>
      <w:tblGrid>
        <w:gridCol w:w="3339"/>
        <w:gridCol w:w="2060"/>
        <w:gridCol w:w="2060"/>
        <w:gridCol w:w="2060"/>
        <w:gridCol w:w="2060"/>
        <w:gridCol w:w="2062"/>
        <w:gridCol w:w="2062"/>
      </w:tblGrid>
      <w:tr w:rsidR="00EF6C36" w:rsidRPr="00EF6C36" w:rsidTr="00182F87">
        <w:trPr>
          <w:trHeight w:val="2489"/>
        </w:trPr>
        <w:tc>
          <w:tcPr>
            <w:tcW w:w="3339" w:type="dxa"/>
            <w:tcBorders>
              <w:tl2br w:val="single" w:sz="4" w:space="0" w:color="auto"/>
            </w:tcBorders>
            <w:vAlign w:val="bottom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gramStart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1244"/>
        </w:trPr>
        <w:tc>
          <w:tcPr>
            <w:tcW w:w="3339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сложности блюда (цвет, сочетание, баланс/композиция)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5 баллов)</w:t>
            </w: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943"/>
        </w:trPr>
        <w:tc>
          <w:tcPr>
            <w:tcW w:w="3339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атрибутики, отражающей быт представителей этноса </w:t>
            </w: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баллов)</w:t>
            </w: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617"/>
        </w:trPr>
        <w:tc>
          <w:tcPr>
            <w:tcW w:w="3339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качество конкурсных материалов (чёткое фотоизображение, просмотр всех элементов блюда, подробное и чёткое описание технологии приготовления, оформления и сервировки блюда)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баллов)</w:t>
            </w: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C36" w:rsidRDefault="00EF6C36" w:rsidP="00EF6C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36" w:rsidRPr="00EF6C36" w:rsidRDefault="00EF6C36" w:rsidP="00EF6C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lastRenderedPageBreak/>
        <w:t>Оценочный лист дистанционного районного конкурса национальных блюд</w:t>
      </w: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t>«Кухни России» в номинации «Закуски из рыбы»</w:t>
      </w:r>
    </w:p>
    <w:tbl>
      <w:tblPr>
        <w:tblStyle w:val="a5"/>
        <w:tblW w:w="15642" w:type="dxa"/>
        <w:tblLook w:val="04A0" w:firstRow="1" w:lastRow="0" w:firstColumn="1" w:lastColumn="0" w:noHBand="0" w:noVBand="1"/>
      </w:tblPr>
      <w:tblGrid>
        <w:gridCol w:w="3326"/>
        <w:gridCol w:w="2052"/>
        <w:gridCol w:w="2052"/>
        <w:gridCol w:w="2052"/>
        <w:gridCol w:w="2052"/>
        <w:gridCol w:w="2054"/>
        <w:gridCol w:w="2054"/>
      </w:tblGrid>
      <w:tr w:rsidR="00EF6C36" w:rsidRPr="00EF6C36" w:rsidTr="00182F87">
        <w:trPr>
          <w:trHeight w:val="1807"/>
        </w:trPr>
        <w:tc>
          <w:tcPr>
            <w:tcW w:w="3326" w:type="dxa"/>
            <w:tcBorders>
              <w:tl2br w:val="single" w:sz="4" w:space="0" w:color="auto"/>
            </w:tcBorders>
            <w:vAlign w:val="bottom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gramStart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903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сложности блюда (цвет, сочетание, баланс/композиция)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5 баллов)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684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атрибутики, отражающей быт представителей этноса </w:t>
            </w: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баллов)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448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качество конкурсных материалов (чёткое фотоизображение, просмотр всех элементов блюда, подробное и чёткое описание технологии приготовления, оформления и сервировки блюда)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баллов)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6C36" w:rsidRPr="00EF6C36" w:rsidRDefault="00EF6C36" w:rsidP="00EF6C3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36" w:rsidRDefault="00EF6C36" w:rsidP="00EF6C3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36" w:rsidRPr="00EF6C36" w:rsidRDefault="00EF6C36" w:rsidP="00EF6C3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lastRenderedPageBreak/>
        <w:t>Оценочный лист дистанционного районного конкурса национальных блюд</w:t>
      </w: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C36">
        <w:rPr>
          <w:rFonts w:ascii="Times New Roman" w:eastAsia="Calibri" w:hAnsi="Times New Roman" w:cs="Times New Roman"/>
          <w:sz w:val="28"/>
          <w:szCs w:val="28"/>
        </w:rPr>
        <w:t>«Кухни России» в номинации «Вторые горячие рыбные блюда»</w:t>
      </w:r>
    </w:p>
    <w:p w:rsidR="00EF6C36" w:rsidRPr="00EF6C36" w:rsidRDefault="00EF6C36" w:rsidP="00EF6C3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642" w:type="dxa"/>
        <w:tblLook w:val="04A0" w:firstRow="1" w:lastRow="0" w:firstColumn="1" w:lastColumn="0" w:noHBand="0" w:noVBand="1"/>
      </w:tblPr>
      <w:tblGrid>
        <w:gridCol w:w="3326"/>
        <w:gridCol w:w="2052"/>
        <w:gridCol w:w="2052"/>
        <w:gridCol w:w="2052"/>
        <w:gridCol w:w="2052"/>
        <w:gridCol w:w="2054"/>
        <w:gridCol w:w="2054"/>
      </w:tblGrid>
      <w:tr w:rsidR="00EF6C36" w:rsidRPr="00EF6C36" w:rsidTr="00182F87">
        <w:trPr>
          <w:trHeight w:val="1807"/>
        </w:trPr>
        <w:tc>
          <w:tcPr>
            <w:tcW w:w="3326" w:type="dxa"/>
            <w:tcBorders>
              <w:tl2br w:val="single" w:sz="4" w:space="0" w:color="auto"/>
            </w:tcBorders>
            <w:vAlign w:val="bottom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proofErr w:type="gramStart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и)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6" w:rsidRPr="00EF6C36" w:rsidRDefault="00EF6C36" w:rsidP="00EF6C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6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</w:t>
            </w:r>
          </w:p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903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уровень сложности блюда (цвет, сочетание, баланс/композиция)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5 баллов)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684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применение атрибутики, отражающей быт представителей этноса </w:t>
            </w: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баллов)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C36" w:rsidRPr="00EF6C36" w:rsidTr="00182F87">
        <w:trPr>
          <w:trHeight w:val="448"/>
        </w:trPr>
        <w:tc>
          <w:tcPr>
            <w:tcW w:w="3326" w:type="dxa"/>
          </w:tcPr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качество конкурсных материалов (чёткое фотоизображение, просмотр всех элементов блюда, подробное и чёткое описание технологии приготовления, оформления и сервировки блюда) </w:t>
            </w:r>
          </w:p>
          <w:p w:rsidR="00EF6C36" w:rsidRPr="00EF6C36" w:rsidRDefault="00EF6C36" w:rsidP="00EF6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баллов)</w:t>
            </w:r>
            <w:r w:rsidRPr="00EF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F6C36" w:rsidRPr="00EF6C36" w:rsidRDefault="00EF6C36" w:rsidP="00EF6C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4335" w:rsidRDefault="00944335" w:rsidP="003A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35" w:rsidRPr="002732A4" w:rsidRDefault="00944335" w:rsidP="003A7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335" w:rsidRPr="002732A4" w:rsidSect="00EF6C36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F"/>
    <w:rsid w:val="0000265F"/>
    <w:rsid w:val="00007BE3"/>
    <w:rsid w:val="000A426C"/>
    <w:rsid w:val="000C07C3"/>
    <w:rsid w:val="000E4522"/>
    <w:rsid w:val="00127599"/>
    <w:rsid w:val="001F6509"/>
    <w:rsid w:val="0025372C"/>
    <w:rsid w:val="002732A4"/>
    <w:rsid w:val="00337ADF"/>
    <w:rsid w:val="00352E4F"/>
    <w:rsid w:val="003A7AB9"/>
    <w:rsid w:val="003C2B6B"/>
    <w:rsid w:val="004D6B19"/>
    <w:rsid w:val="004F4692"/>
    <w:rsid w:val="00534DA3"/>
    <w:rsid w:val="00543FCF"/>
    <w:rsid w:val="006359D4"/>
    <w:rsid w:val="006952FB"/>
    <w:rsid w:val="006F7C31"/>
    <w:rsid w:val="007304F3"/>
    <w:rsid w:val="007917CF"/>
    <w:rsid w:val="007F0B61"/>
    <w:rsid w:val="008241E9"/>
    <w:rsid w:val="00876643"/>
    <w:rsid w:val="008A6986"/>
    <w:rsid w:val="00914C2F"/>
    <w:rsid w:val="009367B2"/>
    <w:rsid w:val="00944335"/>
    <w:rsid w:val="00A51B88"/>
    <w:rsid w:val="00AB4AD6"/>
    <w:rsid w:val="00B17631"/>
    <w:rsid w:val="00B20448"/>
    <w:rsid w:val="00B8791B"/>
    <w:rsid w:val="00C16F92"/>
    <w:rsid w:val="00CB4038"/>
    <w:rsid w:val="00CD36D7"/>
    <w:rsid w:val="00DA3C37"/>
    <w:rsid w:val="00DD57ED"/>
    <w:rsid w:val="00E07A52"/>
    <w:rsid w:val="00E333BE"/>
    <w:rsid w:val="00E8324D"/>
    <w:rsid w:val="00EB3AEC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8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F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52F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52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8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F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52F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5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Comp2018</cp:lastModifiedBy>
  <cp:revision>8</cp:revision>
  <cp:lastPrinted>2020-05-28T03:11:00Z</cp:lastPrinted>
  <dcterms:created xsi:type="dcterms:W3CDTF">2020-05-28T00:57:00Z</dcterms:created>
  <dcterms:modified xsi:type="dcterms:W3CDTF">2020-06-02T03:20:00Z</dcterms:modified>
</cp:coreProperties>
</file>