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0" w:left="0"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ПОВЕСТКА </w:t>
      </w: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 xml:space="preserve">вебинара с </w:t>
      </w:r>
      <w:r>
        <w:rPr>
          <w:rFonts w:ascii="Times New Roman" w:hAnsi="Times New Roman"/>
          <w:b w:val="1"/>
          <w:i w:val="0"/>
          <w:sz w:val="28"/>
        </w:rPr>
        <w:t>участниками оборота товаров</w:t>
      </w:r>
      <w:r>
        <w:rPr>
          <w:rFonts w:ascii="Times New Roman" w:hAnsi="Times New Roman"/>
          <w:b w:val="1"/>
          <w:i w:val="0"/>
          <w:sz w:val="28"/>
        </w:rPr>
        <w:t xml:space="preserve"> </w:t>
      </w:r>
      <w:r>
        <w:rPr>
          <w:rFonts w:ascii="Times New Roman" w:hAnsi="Times New Roman"/>
          <w:b w:val="1"/>
          <w:i w:val="0"/>
          <w:sz w:val="28"/>
        </w:rPr>
        <w:t xml:space="preserve">на тему: 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«</w:t>
      </w:r>
      <w:r>
        <w:rPr>
          <w:rFonts w:ascii="Times New Roman" w:hAnsi="Times New Roman"/>
          <w:b w:val="1"/>
          <w:i w:val="0"/>
          <w:sz w:val="28"/>
        </w:rPr>
        <w:t>Разрешительный режим на кассах</w:t>
      </w:r>
      <w:r>
        <w:rPr>
          <w:rFonts w:ascii="Times New Roman" w:hAnsi="Times New Roman"/>
          <w:b w:val="1"/>
          <w:i w:val="0"/>
          <w:sz w:val="28"/>
        </w:rPr>
        <w:t>»</w:t>
      </w:r>
    </w:p>
    <w:p w14:paraId="04000000">
      <w:pPr>
        <w:pStyle w:val="Style_1"/>
        <w:widowControl w:val="0"/>
        <w:tabs>
          <w:tab w:leader="none" w:pos="4536" w:val="left"/>
          <w:tab w:leader="none" w:pos="5245" w:val="left"/>
        </w:tabs>
        <w:spacing w:line="240" w:lineRule="auto"/>
        <w:ind w:firstLine="0" w:left="0"/>
        <w:rPr>
          <w:rFonts w:ascii="Times New Roman" w:hAnsi="Times New Roman"/>
          <w:b w:val="1"/>
          <w:i w:val="0"/>
          <w:sz w:val="28"/>
        </w:rPr>
      </w:pPr>
    </w:p>
    <w:p w14:paraId="05000000">
      <w:pPr>
        <w:tabs>
          <w:tab w:leader="none" w:pos="993" w:val="left"/>
        </w:tabs>
        <w:spacing w:line="240" w:lineRule="auto"/>
        <w:ind w:firstLine="0" w:left="709"/>
        <w:rPr>
          <w:rFonts w:ascii="Times New Roman" w:hAnsi="Times New Roman"/>
          <w:i w:val="0"/>
          <w:sz w:val="28"/>
          <w:highlight w:val="white"/>
        </w:rPr>
      </w:pPr>
    </w:p>
    <w:p w14:paraId="06000000">
      <w:pPr>
        <w:spacing w:after="0" w:before="0" w:line="240" w:lineRule="auto"/>
        <w:ind/>
        <w:jc w:val="left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Да</w:t>
      </w:r>
      <w:r>
        <w:rPr>
          <w:rFonts w:ascii="Times New Roman" w:hAnsi="Times New Roman"/>
          <w:b w:val="1"/>
          <w:i w:val="0"/>
          <w:sz w:val="28"/>
        </w:rPr>
        <w:t xml:space="preserve">та: </w:t>
      </w:r>
      <w:r>
        <w:rPr>
          <w:rFonts w:ascii="Times New Roman" w:hAnsi="Times New Roman"/>
          <w:b w:val="0"/>
          <w:i w:val="0"/>
          <w:sz w:val="28"/>
        </w:rPr>
        <w:t>29 июля</w:t>
      </w:r>
      <w:r>
        <w:rPr>
          <w:rFonts w:ascii="Times New Roman" w:hAnsi="Times New Roman"/>
          <w:b w:val="0"/>
          <w:i w:val="0"/>
          <w:sz w:val="28"/>
        </w:rPr>
        <w:t xml:space="preserve"> 2024 г</w:t>
      </w:r>
      <w:r>
        <w:rPr>
          <w:rFonts w:ascii="Times New Roman" w:hAnsi="Times New Roman"/>
          <w:b w:val="0"/>
          <w:i w:val="0"/>
          <w:sz w:val="28"/>
        </w:rPr>
        <w:t>ода</w:t>
      </w:r>
    </w:p>
    <w:p w14:paraId="07000000">
      <w:pPr>
        <w:spacing w:after="0" w:before="0" w:line="240" w:lineRule="auto"/>
        <w:ind/>
        <w:jc w:val="left"/>
        <w:rPr>
          <w:rFonts w:ascii="Times New Roman" w:hAnsi="Times New Roman"/>
          <w:i w:val="0"/>
          <w:sz w:val="28"/>
        </w:rPr>
      </w:pPr>
    </w:p>
    <w:p w14:paraId="08000000">
      <w:pPr>
        <w:tabs>
          <w:tab w:leader="none" w:pos="993" w:val="left"/>
        </w:tabs>
        <w:spacing w:line="240" w:lineRule="auto"/>
        <w:ind w:firstLine="0" w:left="709"/>
        <w:rPr>
          <w:rFonts w:ascii="Times New Roman" w:hAnsi="Times New Roman"/>
          <w:i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sz w:val="28"/>
        </w:rPr>
        <w:t>Время: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</w:rPr>
        <w:t>18</w:t>
      </w:r>
      <w:r>
        <w:rPr>
          <w:rFonts w:ascii="Times New Roman" w:hAnsi="Times New Roman"/>
          <w:i w:val="0"/>
          <w:sz w:val="28"/>
        </w:rPr>
        <w:t xml:space="preserve"> ч. 00 мин</w:t>
      </w:r>
      <w:r>
        <w:rPr>
          <w:rFonts w:ascii="Times New Roman" w:hAnsi="Times New Roman"/>
          <w:i w:val="0"/>
          <w:sz w:val="28"/>
        </w:rPr>
        <w:t>.</w:t>
      </w:r>
      <w:r>
        <w:rPr>
          <w:rFonts w:ascii="Times New Roman" w:hAnsi="Times New Roman"/>
          <w:i w:val="0"/>
          <w:sz w:val="28"/>
        </w:rPr>
        <w:t xml:space="preserve"> </w:t>
      </w:r>
    </w:p>
    <w:p w14:paraId="09000000">
      <w:pPr>
        <w:tabs>
          <w:tab w:leader="none" w:pos="993" w:val="left"/>
        </w:tabs>
        <w:spacing w:line="240" w:lineRule="auto"/>
        <w:ind w:firstLine="0" w:left="709"/>
        <w:rPr>
          <w:rFonts w:ascii="Times New Roman" w:hAnsi="Times New Roman"/>
          <w:i w:val="0"/>
          <w:sz w:val="28"/>
          <w:highlight w:val="white"/>
        </w:rPr>
      </w:pPr>
    </w:p>
    <w:p w14:paraId="0A000000">
      <w:pPr>
        <w:pStyle w:val="Style_2"/>
        <w:numPr>
          <w:ilvl w:val="0"/>
          <w:numId w:val="1"/>
        </w:numPr>
        <w:tabs>
          <w:tab w:leader="none" w:pos="993" w:val="left"/>
        </w:tabs>
        <w:spacing w:line="240" w:lineRule="auto"/>
        <w:ind w:right="141"/>
        <w:rPr>
          <w:rFonts w:ascii="Times New Roman" w:hAnsi="Times New Roman"/>
          <w:b w:val="1"/>
          <w:i w:val="0"/>
          <w:color w:themeColor="text1" w:val="000000"/>
          <w:sz w:val="28"/>
          <w:shd w:fill="ECF0F1" w:val="clear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t xml:space="preserve">Об особенностях работы с </w:t>
      </w:r>
      <w:r>
        <w:rPr>
          <w:rFonts w:ascii="Times New Roman" w:hAnsi="Times New Roman"/>
          <w:b w:val="1"/>
          <w:i w:val="0"/>
          <w:color w:val="000000"/>
          <w:sz w:val="28"/>
        </w:rPr>
        <w:t>разрешительным режимом на кассах</w:t>
      </w:r>
    </w:p>
    <w:p w14:paraId="0B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b w:val="1"/>
          <w:i w:val="0"/>
          <w:color w:themeColor="text1" w:val="000000"/>
          <w:sz w:val="28"/>
          <w:shd w:fill="ECF0F1" w:val="clear"/>
        </w:rPr>
      </w:pPr>
    </w:p>
    <w:p w14:paraId="0C000000">
      <w:pPr>
        <w:tabs>
          <w:tab w:leader="none" w:pos="993" w:val="left"/>
        </w:tabs>
        <w:spacing w:line="240" w:lineRule="auto"/>
        <w:ind w:right="141"/>
        <w:rPr>
          <w:rFonts w:ascii="Times New Roman" w:hAnsi="Times New Roman"/>
          <w:i w:val="0"/>
          <w:sz w:val="28"/>
          <w:highlight w:val="white"/>
        </w:rPr>
      </w:pPr>
      <w:r>
        <w:rPr>
          <w:rFonts w:ascii="Times New Roman" w:hAnsi="Times New Roman"/>
          <w:i w:val="0"/>
          <w:sz w:val="28"/>
          <w:highlight w:val="white"/>
        </w:rPr>
        <w:t>Вопросы для обсуждения</w:t>
      </w:r>
    </w:p>
    <w:p w14:paraId="0D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Нормативная база, дорожная карта по </w:t>
      </w:r>
      <w:r>
        <w:rPr>
          <w:rFonts w:ascii="Times New Roman" w:hAnsi="Times New Roman"/>
          <w:i w:val="0"/>
          <w:color w:val="000000"/>
          <w:sz w:val="28"/>
        </w:rPr>
        <w:t>внедрению разрешительного режима на кассах</w:t>
      </w:r>
      <w:r>
        <w:rPr>
          <w:rFonts w:ascii="Times New Roman" w:hAnsi="Times New Roman"/>
          <w:i w:val="0"/>
          <w:color w:val="000000"/>
          <w:sz w:val="28"/>
        </w:rPr>
        <w:t>;</w:t>
      </w:r>
    </w:p>
    <w:p w14:paraId="0E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Товарные группы обязательные для проверки с 01.09.2024</w:t>
      </w:r>
      <w:r>
        <w:rPr>
          <w:rFonts w:ascii="Times New Roman" w:hAnsi="Times New Roman"/>
          <w:i w:val="0"/>
          <w:color w:val="000000"/>
          <w:sz w:val="28"/>
        </w:rPr>
        <w:t>;</w:t>
      </w:r>
    </w:p>
    <w:p w14:paraId="0F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 xml:space="preserve">Что необходимо для начала работы с </w:t>
      </w:r>
      <w:r>
        <w:rPr>
          <w:rFonts w:ascii="Times New Roman" w:hAnsi="Times New Roman"/>
          <w:i w:val="0"/>
          <w:color w:val="000000"/>
          <w:sz w:val="28"/>
        </w:rPr>
        <w:t>разрешительным режимом на кассах.</w:t>
      </w:r>
    </w:p>
    <w:p w14:paraId="10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i w:val="0"/>
          <w:color w:val="000000"/>
          <w:sz w:val="28"/>
          <w:highlight w:val="white"/>
        </w:rPr>
      </w:pPr>
    </w:p>
    <w:p w14:paraId="11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  <w:highlight w:val="white"/>
        </w:rPr>
        <w:t>Спикер:</w:t>
      </w:r>
    </w:p>
    <w:p w14:paraId="12000000">
      <w:pPr>
        <w:pStyle w:val="Style_2"/>
        <w:tabs>
          <w:tab w:leader="none" w:pos="993" w:val="left"/>
        </w:tabs>
        <w:spacing w:line="240" w:lineRule="auto"/>
        <w:ind w:firstLine="0" w:left="0" w:right="141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i w:val="0"/>
          <w:color w:val="000000"/>
          <w:sz w:val="28"/>
        </w:rPr>
        <w:t>Визгин Игорь Юрьевич</w:t>
      </w:r>
      <w:r>
        <w:rPr>
          <w:rFonts w:ascii="Times New Roman" w:hAnsi="Times New Roman"/>
          <w:i w:val="0"/>
          <w:color w:val="000000"/>
          <w:sz w:val="28"/>
        </w:rPr>
        <w:t>, р</w:t>
      </w:r>
      <w:r>
        <w:rPr>
          <w:rFonts w:ascii="Times New Roman" w:hAnsi="Times New Roman"/>
          <w:i w:val="0"/>
          <w:color w:val="000000"/>
          <w:sz w:val="28"/>
        </w:rPr>
        <w:t>уководитель проектов</w:t>
      </w:r>
      <w:r>
        <w:rPr>
          <w:rFonts w:ascii="Times New Roman" w:hAnsi="Times New Roman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i w:val="0"/>
          <w:color w:val="000000"/>
          <w:sz w:val="28"/>
        </w:rPr>
        <w:t>ООО «Оператор-ЦРПТ».</w:t>
      </w:r>
    </w:p>
    <w:p w14:paraId="13000000">
      <w:pPr>
        <w:tabs>
          <w:tab w:leader="none" w:pos="851" w:val="left"/>
          <w:tab w:leader="none" w:pos="1134" w:val="left"/>
        </w:tabs>
        <w:spacing w:line="240" w:lineRule="auto"/>
        <w:ind w:right="141"/>
        <w:rPr>
          <w:rFonts w:ascii="Times New Roman" w:hAnsi="Times New Roman"/>
          <w:i w:val="0"/>
          <w:color w:val="000000"/>
          <w:sz w:val="28"/>
          <w:highlight w:val="white"/>
        </w:rPr>
      </w:pPr>
    </w:p>
    <w:p w14:paraId="14000000">
      <w:pPr>
        <w:pStyle w:val="Style_3"/>
        <w:tabs>
          <w:tab w:leader="none" w:pos="1134" w:val="left"/>
        </w:tabs>
        <w:ind/>
        <w:jc w:val="both"/>
        <w:rPr>
          <w:rFonts w:ascii="Times New Roman" w:hAnsi="Times New Roman"/>
          <w:b w:val="1"/>
          <w:i w:val="0"/>
          <w:sz w:val="28"/>
          <w:highlight w:val="white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993" w:val="left"/>
        </w:tabs>
        <w:spacing w:line="240" w:lineRule="auto"/>
        <w:ind w:right="57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Разбор кейсов, сессия ответов на вопросы</w:t>
      </w:r>
    </w:p>
    <w:p w14:paraId="16000000">
      <w:pPr>
        <w:tabs>
          <w:tab w:leader="none" w:pos="851" w:val="left"/>
          <w:tab w:leader="none" w:pos="1134" w:val="left"/>
        </w:tabs>
        <w:spacing w:line="240" w:lineRule="auto"/>
        <w:ind w:firstLine="426" w:left="567" w:right="141"/>
        <w:rPr>
          <w:rFonts w:ascii="Times New Roman" w:hAnsi="Times New Roman"/>
          <w:sz w:val="28"/>
        </w:rPr>
      </w:pPr>
    </w:p>
    <w:p w14:paraId="17000000">
      <w:pPr>
        <w:tabs>
          <w:tab w:leader="none" w:pos="851" w:val="left"/>
          <w:tab w:leader="none" w:pos="1134" w:val="left"/>
        </w:tabs>
        <w:spacing w:line="240" w:lineRule="auto"/>
        <w:ind w:firstLine="426" w:left="567" w:right="141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i w:val="0"/>
          <w:color w:val="000000"/>
          <w:sz w:val="28"/>
        </w:rPr>
      </w:pPr>
      <w:r>
        <w:rPr>
          <w:rFonts w:ascii="Times New Roman" w:hAnsi="Times New Roman"/>
          <w:b w:val="1"/>
          <w:i w:val="0"/>
          <w:color w:val="000000"/>
          <w:sz w:val="28"/>
        </w:rPr>
        <w:fldChar w:fldCharType="begin"/>
      </w:r>
      <w:r>
        <w:rPr>
          <w:rFonts w:ascii="Times New Roman" w:hAnsi="Times New Roman"/>
          <w:b w:val="1"/>
          <w:i w:val="0"/>
          <w:color w:val="000000"/>
          <w:sz w:val="28"/>
        </w:rPr>
        <w:instrText>HYPERLINK "https://vks.kamgov.ru/webcast/token/494f6b370bef3f81b9b3a7ea48ee22aa"</w:instrTex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separate"/>
      </w:r>
      <w:r>
        <w:rPr>
          <w:rFonts w:ascii="Times New Roman" w:hAnsi="Times New Roman"/>
          <w:b w:val="1"/>
          <w:i w:val="0"/>
          <w:color w:val="000000"/>
          <w:sz w:val="28"/>
        </w:rPr>
        <w:t>Ссылка на вебинар для хозяйствующих субъектов:</w:t>
      </w:r>
      <w:r>
        <w:rPr>
          <w:rFonts w:ascii="Times New Roman" w:hAnsi="Times New Roman"/>
          <w:i w:val="0"/>
          <w:color w:val="000000"/>
          <w:sz w:val="28"/>
        </w:rPr>
        <w:t xml:space="preserve">  https://vks.kamgov.ru/webcast/token/494f6b370bef3f81b9b3a7ea48ee22aa</w:t>
      </w:r>
      <w:r>
        <w:rPr>
          <w:rFonts w:ascii="Times New Roman" w:hAnsi="Times New Roman"/>
          <w:b w:val="1"/>
          <w:i w:val="0"/>
          <w:color w:val="000000"/>
          <w:sz w:val="28"/>
        </w:rPr>
        <w:fldChar w:fldCharType="end"/>
      </w:r>
    </w:p>
    <w:p w14:paraId="19000000">
      <w:pPr>
        <w:ind/>
        <w:jc w:val="both"/>
        <w:rPr>
          <w:rFonts w:ascii="Times New Roman" w:hAnsi="Times New Roman"/>
          <w:i w:val="0"/>
          <w:sz w:val="28"/>
        </w:rPr>
      </w:pPr>
    </w:p>
    <w:p w14:paraId="1A000000">
      <w:pPr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Ссылка на вебинар для  </w:t>
      </w:r>
      <w:r>
        <w:rPr>
          <w:rFonts w:ascii="Times New Roman" w:hAnsi="Times New Roman"/>
          <w:b w:val="1"/>
          <w:i w:val="0"/>
          <w:sz w:val="28"/>
        </w:rPr>
        <w:t>администраций муниципальных образований в Камчатском крае: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https://vks.kamgov.ru/client?conference=389302&amp;pin=OTYxMjA=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30"/>
    </w:rPr>
  </w:style>
  <w:style w:default="1" w:styleId="Style_4_ch" w:type="character">
    <w:name w:val="Normal"/>
    <w:link w:val="Style_4"/>
    <w:rPr>
      <w:rFonts w:ascii="Times New Roman" w:hAnsi="Times New Roman"/>
      <w:sz w:val="30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3" w:type="paragraph">
    <w:name w:val="Default"/>
    <w:link w:val="Style_3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3_ch" w:type="character">
    <w:name w:val="Default"/>
    <w:link w:val="Style_3"/>
    <w:rPr>
      <w:rFonts w:ascii="Times New Roman" w:hAnsi="Times New Roman"/>
      <w:color w:val="000000"/>
      <w:sz w:val="24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" w:type="paragraph">
    <w:name w:val="Body Text Indent"/>
    <w:basedOn w:val="Style_4"/>
    <w:link w:val="Style_1_ch"/>
    <w:pPr>
      <w:spacing w:line="360" w:lineRule="atLeast"/>
      <w:ind/>
    </w:pPr>
  </w:style>
  <w:style w:styleId="Style_1_ch" w:type="character">
    <w:name w:val="Body Text Indent"/>
    <w:basedOn w:val="Style_4_ch"/>
    <w:link w:val="Style_1"/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2024-07-18T07:44:37Z</dcterms:modified>
</cp:coreProperties>
</file>