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FF60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532EBD" w:rsidRPr="00532EBD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Pr="0023586F">
        <w:rPr>
          <w:sz w:val="28"/>
          <w:szCs w:val="28"/>
          <w:u w:val="single"/>
        </w:rPr>
        <w:t>23.04</w:t>
      </w:r>
      <w:r w:rsidR="0023586F">
        <w:rPr>
          <w:sz w:val="28"/>
          <w:szCs w:val="28"/>
          <w:u w:val="single"/>
        </w:rPr>
        <w:t>.</w:t>
      </w:r>
      <w:r w:rsidRPr="0023586F">
        <w:rPr>
          <w:sz w:val="28"/>
          <w:szCs w:val="28"/>
          <w:u w:val="single"/>
        </w:rPr>
        <w:t xml:space="preserve">2019 </w:t>
      </w:r>
      <w:r w:rsidRPr="0023586F">
        <w:rPr>
          <w:sz w:val="28"/>
          <w:szCs w:val="28"/>
        </w:rPr>
        <w:t>-</w:t>
      </w:r>
      <w:r w:rsidRPr="0023586F">
        <w:rPr>
          <w:sz w:val="28"/>
          <w:szCs w:val="28"/>
          <w:u w:val="single"/>
        </w:rPr>
        <w:t xml:space="preserve"> 06.05</w:t>
      </w:r>
      <w:r w:rsidR="0023586F">
        <w:rPr>
          <w:sz w:val="28"/>
          <w:szCs w:val="28"/>
          <w:u w:val="single"/>
        </w:rPr>
        <w:t>.</w:t>
      </w:r>
      <w:r w:rsidRPr="0023586F">
        <w:rPr>
          <w:sz w:val="28"/>
          <w:szCs w:val="28"/>
          <w:u w:val="single"/>
        </w:rPr>
        <w:t>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4053D5" w:rsidRPr="008E7AC1">
        <w:rPr>
          <w:sz w:val="28"/>
          <w:szCs w:val="28"/>
          <w:u w:val="single"/>
        </w:rPr>
        <w:t>08-30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532EBD" w:rsidRPr="00532EBD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</w:t>
      </w:r>
      <w:r w:rsidR="0023586F" w:rsidRPr="00532EBD">
        <w:rPr>
          <w:sz w:val="28"/>
          <w:szCs w:val="28"/>
          <w:u w:val="single"/>
        </w:rPr>
        <w:t>проекта постановления администрации Соболевского муниципального района «</w:t>
      </w:r>
      <w:r w:rsidR="00532EBD" w:rsidRPr="00532EBD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="0023586F" w:rsidRPr="0023586F">
        <w:rPr>
          <w:sz w:val="28"/>
          <w:szCs w:val="28"/>
        </w:rPr>
        <w:t>».</w:t>
      </w:r>
    </w:p>
    <w:p w:rsidR="004053D5" w:rsidRPr="00A155C0" w:rsidRDefault="00A155C0" w:rsidP="00CF4909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bookmarkStart w:id="0" w:name="_GoBack"/>
      <w:bookmarkEnd w:id="0"/>
      <w:r w:rsidRPr="00E20EB5">
        <w:rPr>
          <w:sz w:val="28"/>
          <w:szCs w:val="28"/>
        </w:rPr>
        <w:t>У</w:t>
      </w:r>
      <w:r w:rsidR="004053D5" w:rsidRPr="00E20EB5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FA10C5">
        <w:rPr>
          <w:sz w:val="28"/>
          <w:szCs w:val="28"/>
          <w:u w:val="single"/>
        </w:rPr>
        <w:t>выдачу</w:t>
      </w:r>
      <w:r w:rsidR="006E1ADF">
        <w:rPr>
          <w:sz w:val="28"/>
          <w:szCs w:val="28"/>
          <w:u w:val="single"/>
        </w:rPr>
        <w:t xml:space="preserve"> разрешения на </w:t>
      </w:r>
      <w:r w:rsidR="00532EBD">
        <w:rPr>
          <w:sz w:val="28"/>
          <w:szCs w:val="28"/>
          <w:u w:val="single"/>
        </w:rPr>
        <w:t>ввод объекта в эксплуатацию</w:t>
      </w:r>
      <w:r>
        <w:rPr>
          <w:sz w:val="28"/>
          <w:szCs w:val="28"/>
          <w:u w:val="single"/>
        </w:rPr>
        <w:t>.</w:t>
      </w: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532EBD" w:rsidRPr="00532EBD">
        <w:rPr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по выдаче разрешения на ввод объекта в </w:t>
      </w:r>
      <w:r w:rsidR="00532EBD" w:rsidRPr="00532EBD">
        <w:rPr>
          <w:sz w:val="28"/>
          <w:szCs w:val="28"/>
          <w:u w:val="single"/>
        </w:rPr>
        <w:lastRenderedPageBreak/>
        <w:t>эксплуатацию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Pr="0023586F">
        <w:rPr>
          <w:sz w:val="28"/>
          <w:szCs w:val="28"/>
          <w:u w:val="single"/>
        </w:rPr>
        <w:t>06.05. 2019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23586F"/>
    <w:rsid w:val="004053D5"/>
    <w:rsid w:val="00532EBD"/>
    <w:rsid w:val="006E1ADF"/>
    <w:rsid w:val="00A155C0"/>
    <w:rsid w:val="00CF4909"/>
    <w:rsid w:val="00E05813"/>
    <w:rsid w:val="00EF33CF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7</cp:revision>
  <dcterms:created xsi:type="dcterms:W3CDTF">2019-09-24T00:05:00Z</dcterms:created>
  <dcterms:modified xsi:type="dcterms:W3CDTF">2019-09-24T03:58:00Z</dcterms:modified>
</cp:coreProperties>
</file>