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47" w:rsidRPr="00770847" w:rsidRDefault="00770847" w:rsidP="00770847">
      <w:pPr>
        <w:pStyle w:val="1"/>
        <w:shd w:val="clear" w:color="auto" w:fill="F8F8F8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770847">
        <w:rPr>
          <w:rFonts w:ascii="Times New Roman" w:hAnsi="Times New Roman" w:cs="Times New Roman"/>
          <w:color w:val="auto"/>
        </w:rPr>
        <w:t>Памятка населению по организации и проведению дезинфекционных  (</w:t>
      </w:r>
      <w:proofErr w:type="spellStart"/>
      <w:r w:rsidRPr="00770847">
        <w:rPr>
          <w:rFonts w:ascii="Times New Roman" w:hAnsi="Times New Roman" w:cs="Times New Roman"/>
          <w:color w:val="auto"/>
        </w:rPr>
        <w:t>дератизационных</w:t>
      </w:r>
      <w:proofErr w:type="spellEnd"/>
      <w:r w:rsidRPr="00770847">
        <w:rPr>
          <w:rFonts w:ascii="Times New Roman" w:hAnsi="Times New Roman" w:cs="Times New Roman"/>
          <w:color w:val="auto"/>
        </w:rPr>
        <w:t>,  дезинсекционных) мероприятий на территориях, вышедших из зоны подтопления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Style w:val="a5"/>
          <w:rFonts w:ascii="Times New Roman" w:hAnsi="Times New Roman" w:cs="Times New Roman"/>
          <w:color w:val="000000"/>
          <w:sz w:val="24"/>
          <w:szCs w:val="24"/>
        </w:rPr>
        <w:t>I. Организация и проведение дезинфекционных мероприятий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Дезинфекция как составная и неотъемлемая часть противоэпидемических мероприятий представляет собой комплекс специальных мер, направленных на предотвращение контаминации микроорганизмами различных объектов внешней среды и предупреждение возникновения инфекционной и паразитарной заболеваемости в послепаводковый период.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Организационные мероприятия по проведению дезинфекции включают в себя следующие этапы: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- обработка жилых помещений;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- обработка выгребных ям;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-  обработка колодцев;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- обработка территорий.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Дезинфицирующие средства, используемые для проведения дезинфекционных мероприятий, должны обладать следующими свойствами: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- широким спектром действия в отношении всех видов микроорганизмов;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- возможностью использования при проведении дезинфекции всеми способами (протирание, орошение, погружение).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Для достижения надежного эффекта уничтожения микроорганизмов необходимо соблюдение основных требований, изложенных в инструкции на каждое дезинфицирующее средство.</w:t>
      </w:r>
    </w:p>
    <w:p w:rsidR="00770847" w:rsidRPr="00770847" w:rsidRDefault="00770847" w:rsidP="00770847">
      <w:pPr>
        <w:pStyle w:val="a4"/>
        <w:jc w:val="both"/>
        <w:rPr>
          <w:rStyle w:val="a6"/>
          <w:rFonts w:ascii="Times New Roman" w:hAnsi="Times New Roman" w:cs="Times New Roman"/>
          <w:b/>
          <w:bCs/>
          <w:i w:val="0"/>
          <w:iCs w:val="0"/>
          <w:color w:val="5F6368"/>
          <w:shd w:val="clear" w:color="auto" w:fill="FFFFFF"/>
        </w:rPr>
      </w:pPr>
      <w:r w:rsidRPr="00770847">
        <w:rPr>
          <w:rFonts w:ascii="Times New Roman" w:hAnsi="Times New Roman" w:cs="Times New Roman"/>
          <w:sz w:val="24"/>
          <w:szCs w:val="24"/>
        </w:rPr>
        <w:t xml:space="preserve">Рекомендуемые препараты: </w:t>
      </w:r>
      <w:proofErr w:type="spellStart"/>
      <w:r w:rsidRPr="00770847">
        <w:rPr>
          <w:rFonts w:ascii="Times New Roman" w:hAnsi="Times New Roman" w:cs="Times New Roman"/>
          <w:sz w:val="24"/>
          <w:szCs w:val="24"/>
        </w:rPr>
        <w:t>Дезэфект</w:t>
      </w:r>
      <w:proofErr w:type="spellEnd"/>
      <w:r w:rsidRPr="007708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847">
        <w:rPr>
          <w:rFonts w:ascii="Times New Roman" w:hAnsi="Times New Roman" w:cs="Times New Roman"/>
          <w:sz w:val="24"/>
          <w:szCs w:val="24"/>
        </w:rPr>
        <w:t>Сурфаниос</w:t>
      </w:r>
      <w:proofErr w:type="spellEnd"/>
      <w:r w:rsidRPr="00770847">
        <w:rPr>
          <w:rStyle w:val="a6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</w:rPr>
        <w:t xml:space="preserve">, Жавель; 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770847">
        <w:rPr>
          <w:rStyle w:val="a6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</w:rPr>
        <w:t>Акватабс</w:t>
      </w:r>
      <w:proofErr w:type="spellEnd"/>
      <w:r w:rsidRPr="00770847">
        <w:rPr>
          <w:rStyle w:val="a6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Pr="0077084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r w:rsidRPr="00770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обеззараживания питьевой воды при нецентрализованном водоснабжении; емкостей для хранения воды, для обеззараживания воды в плавательных бассейнах, а также для обеззараживания фруктов, овощей.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Дезинфекция территорий проводится после санитарной очистки от мусора.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II. Организация и проведение </w:t>
      </w:r>
      <w:proofErr w:type="spellStart"/>
      <w:r w:rsidRPr="00770847">
        <w:rPr>
          <w:rStyle w:val="a5"/>
          <w:rFonts w:ascii="Times New Roman" w:hAnsi="Times New Roman" w:cs="Times New Roman"/>
          <w:color w:val="000000"/>
          <w:sz w:val="24"/>
          <w:szCs w:val="24"/>
        </w:rPr>
        <w:t>дератизационных</w:t>
      </w:r>
      <w:proofErr w:type="spellEnd"/>
      <w:r w:rsidRPr="00770847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мероприятий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 xml:space="preserve">1. Наводнение изменяет структуру и функциональные связи природных очагов и обусловливает широкое распространение возбудителей бактериальных, вирусных и </w:t>
      </w:r>
      <w:proofErr w:type="spellStart"/>
      <w:r w:rsidRPr="00770847">
        <w:rPr>
          <w:rFonts w:ascii="Times New Roman" w:hAnsi="Times New Roman" w:cs="Times New Roman"/>
          <w:sz w:val="24"/>
          <w:szCs w:val="24"/>
        </w:rPr>
        <w:t>риккетсиозных</w:t>
      </w:r>
      <w:proofErr w:type="spellEnd"/>
      <w:r w:rsidRPr="00770847">
        <w:rPr>
          <w:rFonts w:ascii="Times New Roman" w:hAnsi="Times New Roman" w:cs="Times New Roman"/>
          <w:sz w:val="24"/>
          <w:szCs w:val="24"/>
        </w:rPr>
        <w:t xml:space="preserve"> инфекций, значительно усиливает интенсивность контактов населения с природно-очаговыми территориальными комплексами. В результате повышается вероятность возникновения эпизоотий и возрастает риск заражения человека инфекционными и паразитарными болезнями (лептоспирозом, туляремией, геморрагической лихорадки с почечным синдромом, </w:t>
      </w:r>
      <w:proofErr w:type="spellStart"/>
      <w:r w:rsidRPr="00770847">
        <w:rPr>
          <w:rFonts w:ascii="Times New Roman" w:hAnsi="Times New Roman" w:cs="Times New Roman"/>
          <w:sz w:val="24"/>
          <w:szCs w:val="24"/>
        </w:rPr>
        <w:t>иерсиниозами</w:t>
      </w:r>
      <w:proofErr w:type="spellEnd"/>
      <w:r w:rsidRPr="00770847">
        <w:rPr>
          <w:rFonts w:ascii="Times New Roman" w:hAnsi="Times New Roman" w:cs="Times New Roman"/>
          <w:sz w:val="24"/>
          <w:szCs w:val="24"/>
        </w:rPr>
        <w:t>, псевдотуберкулезом, токсоплазмозом и др.).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В период наводнения грызуны активно мигрируют с затопляемых территорий, что увеличивает их плотность, а сокращение кормовой базы провоцируют активное проникновение грызунов к местам хранения продовольственных запасов.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2. На незатопленных территориях следует максимально быстро провести мероприятия по защите строений от грызунов. Мероприятия включают заделку вводов в здания коммуникаций, устранение щелей и дефектов мест примыкания стен, фундаментов.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3. Не ожидая появления грызунов в населенных пунктах отрезанных водой от большой земли или расположенных вблизи зоны затопления, проводят </w:t>
      </w:r>
      <w:r w:rsidRPr="00770847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экстренные сплошные профилактические и </w:t>
      </w:r>
      <w:proofErr w:type="spellStart"/>
      <w:r w:rsidRPr="00770847">
        <w:rPr>
          <w:rStyle w:val="a5"/>
          <w:rFonts w:ascii="Times New Roman" w:hAnsi="Times New Roman" w:cs="Times New Roman"/>
          <w:color w:val="000000"/>
          <w:sz w:val="24"/>
          <w:szCs w:val="24"/>
        </w:rPr>
        <w:t>дератизационные</w:t>
      </w:r>
      <w:proofErr w:type="spellEnd"/>
      <w:r w:rsidRPr="00770847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мероприятия</w:t>
      </w:r>
      <w:r w:rsidRPr="00770847">
        <w:rPr>
          <w:rFonts w:ascii="Times New Roman" w:hAnsi="Times New Roman" w:cs="Times New Roman"/>
          <w:sz w:val="24"/>
          <w:szCs w:val="24"/>
        </w:rPr>
        <w:t>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 xml:space="preserve">Экстренную дератизацию осуществляют приманками: </w:t>
      </w:r>
      <w:proofErr w:type="spellStart"/>
      <w:r w:rsidRPr="00770847">
        <w:rPr>
          <w:rFonts w:ascii="Times New Roman" w:hAnsi="Times New Roman" w:cs="Times New Roman"/>
          <w:sz w:val="24"/>
          <w:szCs w:val="24"/>
        </w:rPr>
        <w:t>Крысид</w:t>
      </w:r>
      <w:proofErr w:type="spellEnd"/>
      <w:r w:rsidRPr="00770847">
        <w:rPr>
          <w:rFonts w:ascii="Times New Roman" w:hAnsi="Times New Roman" w:cs="Times New Roman"/>
          <w:sz w:val="24"/>
          <w:szCs w:val="24"/>
        </w:rPr>
        <w:t xml:space="preserve">, Крысин, </w:t>
      </w:r>
      <w:proofErr w:type="spellStart"/>
      <w:r w:rsidRPr="00770847">
        <w:rPr>
          <w:rFonts w:ascii="Times New Roman" w:hAnsi="Times New Roman" w:cs="Times New Roman"/>
          <w:sz w:val="24"/>
          <w:szCs w:val="24"/>
        </w:rPr>
        <w:t>Зерноцин</w:t>
      </w:r>
      <w:proofErr w:type="spellEnd"/>
      <w:r w:rsidRPr="007708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847">
        <w:rPr>
          <w:rFonts w:ascii="Times New Roman" w:hAnsi="Times New Roman" w:cs="Times New Roman"/>
          <w:sz w:val="24"/>
          <w:szCs w:val="24"/>
        </w:rPr>
        <w:t>Зоокумарин</w:t>
      </w:r>
      <w:proofErr w:type="spellEnd"/>
      <w:r w:rsidRPr="00770847">
        <w:rPr>
          <w:rFonts w:ascii="Times New Roman" w:hAnsi="Times New Roman" w:cs="Times New Roman"/>
          <w:sz w:val="24"/>
          <w:szCs w:val="24"/>
        </w:rPr>
        <w:t xml:space="preserve">, Щелкунчик. 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Рекомендуемый расход приманки в природных биотопах (в местах концентрации грызунов) и в населенных пунктах - 3 кг</w:t>
      </w:r>
      <w:proofErr w:type="gramStart"/>
      <w:r w:rsidRPr="007708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0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84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70847">
        <w:rPr>
          <w:rFonts w:ascii="Times New Roman" w:hAnsi="Times New Roman" w:cs="Times New Roman"/>
          <w:sz w:val="24"/>
          <w:szCs w:val="24"/>
        </w:rPr>
        <w:t>а 1 га,  количество точек раскладки приманки – 20-40 на 1 га.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lastRenderedPageBreak/>
        <w:t>Приманки следует раскладывать в местах недоступных детям и домашним животным.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В постройках, для отлова грызунов применяются крысоловки, мышеловки и клеевые ловушки.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Трупы грызунов рекомендуется собирать и сжигать.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Style w:val="a5"/>
          <w:rFonts w:ascii="Times New Roman" w:hAnsi="Times New Roman" w:cs="Times New Roman"/>
          <w:color w:val="000000"/>
          <w:sz w:val="24"/>
          <w:szCs w:val="24"/>
        </w:rPr>
        <w:t>III. Организация и проведение дезинсекционных мероприятий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 xml:space="preserve">При масштабных подтоплениях территорий возможно значительное увеличение численности комаров и других компонентов гнуса. Принимая во внимание возможность увеличения </w:t>
      </w:r>
      <w:proofErr w:type="spellStart"/>
      <w:r w:rsidRPr="00770847">
        <w:rPr>
          <w:rFonts w:ascii="Times New Roman" w:hAnsi="Times New Roman" w:cs="Times New Roman"/>
          <w:sz w:val="24"/>
          <w:szCs w:val="24"/>
        </w:rPr>
        <w:t>выплода</w:t>
      </w:r>
      <w:proofErr w:type="spellEnd"/>
      <w:r w:rsidRPr="00770847">
        <w:rPr>
          <w:rFonts w:ascii="Times New Roman" w:hAnsi="Times New Roman" w:cs="Times New Roman"/>
          <w:sz w:val="24"/>
          <w:szCs w:val="24"/>
        </w:rPr>
        <w:t xml:space="preserve"> комаров, рекомендуются следующие дезинсекционные мероприятия и меры личной защиты населения.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 xml:space="preserve">Обработку природных стаций, подвалов затопленных домов против взрослых комаров следует  проводить концентратами эмульсий </w:t>
      </w:r>
      <w:proofErr w:type="spellStart"/>
      <w:r w:rsidRPr="00770847">
        <w:rPr>
          <w:rFonts w:ascii="Times New Roman" w:hAnsi="Times New Roman" w:cs="Times New Roman"/>
          <w:sz w:val="24"/>
          <w:szCs w:val="24"/>
        </w:rPr>
        <w:t>пиретроидов</w:t>
      </w:r>
      <w:proofErr w:type="spellEnd"/>
      <w:r w:rsidRPr="00770847">
        <w:rPr>
          <w:rFonts w:ascii="Times New Roman" w:hAnsi="Times New Roman" w:cs="Times New Roman"/>
          <w:sz w:val="24"/>
          <w:szCs w:val="24"/>
        </w:rPr>
        <w:t>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 xml:space="preserve"> В жилых помещениях населению рекомендуется применять против взрослых комаров </w:t>
      </w:r>
      <w:proofErr w:type="spellStart"/>
      <w:r w:rsidRPr="00770847">
        <w:rPr>
          <w:rFonts w:ascii="Times New Roman" w:hAnsi="Times New Roman" w:cs="Times New Roman"/>
          <w:sz w:val="24"/>
          <w:szCs w:val="24"/>
        </w:rPr>
        <w:t>электрофумигаторы</w:t>
      </w:r>
      <w:proofErr w:type="spellEnd"/>
      <w:r w:rsidRPr="00770847">
        <w:rPr>
          <w:rFonts w:ascii="Times New Roman" w:hAnsi="Times New Roman" w:cs="Times New Roman"/>
          <w:sz w:val="24"/>
          <w:szCs w:val="24"/>
        </w:rPr>
        <w:t xml:space="preserve"> различных типов.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 xml:space="preserve"> Для индивидуальной защиты людей от укусов кровососущих насекомых рекомендуется применение репеллентов для нанесения на открытые части тела и одежду.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 xml:space="preserve"> Для детей (включая детей младшего возраста с 1 года) на основе репеллента ИР 3535.</w:t>
      </w:r>
    </w:p>
    <w:p w:rsidR="00770847" w:rsidRPr="00770847" w:rsidRDefault="00770847" w:rsidP="007708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847">
        <w:rPr>
          <w:rFonts w:ascii="Times New Roman" w:hAnsi="Times New Roman" w:cs="Times New Roman"/>
          <w:sz w:val="24"/>
          <w:szCs w:val="24"/>
        </w:rPr>
        <w:t>Для взрослых – репеллент высшей и первой категории эффективности на основе репеллента «ДЭТА».</w:t>
      </w:r>
    </w:p>
    <w:p w:rsidR="00770847" w:rsidRPr="00F615F1" w:rsidRDefault="00770847" w:rsidP="00F615F1">
      <w:pPr>
        <w:pStyle w:val="a7"/>
        <w:spacing w:line="300" w:lineRule="exact"/>
        <w:ind w:right="142" w:firstLine="0"/>
        <w:rPr>
          <w:sz w:val="24"/>
          <w:szCs w:val="24"/>
          <w:lang w:val="ru-RU"/>
        </w:rPr>
      </w:pPr>
      <w:r w:rsidRPr="00F615F1">
        <w:rPr>
          <w:sz w:val="24"/>
          <w:szCs w:val="24"/>
          <w:lang w:val="ru-RU"/>
        </w:rPr>
        <w:t>Препараты для проведения дезинфекционных  (</w:t>
      </w:r>
      <w:proofErr w:type="spellStart"/>
      <w:r w:rsidRPr="00F615F1">
        <w:rPr>
          <w:sz w:val="24"/>
          <w:szCs w:val="24"/>
          <w:lang w:val="ru-RU"/>
        </w:rPr>
        <w:t>дератизационных</w:t>
      </w:r>
      <w:proofErr w:type="spellEnd"/>
      <w:r w:rsidRPr="00F615F1">
        <w:rPr>
          <w:sz w:val="24"/>
          <w:szCs w:val="24"/>
          <w:lang w:val="ru-RU"/>
        </w:rPr>
        <w:t xml:space="preserve">,  дезинсекционных) мероприятий можно приобрести </w:t>
      </w:r>
      <w:r w:rsidR="00F615F1" w:rsidRPr="00F615F1">
        <w:rPr>
          <w:sz w:val="24"/>
          <w:szCs w:val="24"/>
          <w:lang w:val="ru-RU"/>
        </w:rPr>
        <w:t xml:space="preserve">в специализированных магазинах и в предприятиях дезинфекционного профиля, выполняющих </w:t>
      </w:r>
      <w:proofErr w:type="spellStart"/>
      <w:r w:rsidR="00F615F1" w:rsidRPr="00F615F1">
        <w:rPr>
          <w:sz w:val="24"/>
          <w:szCs w:val="24"/>
          <w:lang w:val="ru-RU"/>
        </w:rPr>
        <w:t>дератизационные</w:t>
      </w:r>
      <w:proofErr w:type="spellEnd"/>
      <w:r w:rsidR="00F615F1" w:rsidRPr="00F615F1">
        <w:rPr>
          <w:sz w:val="24"/>
          <w:szCs w:val="24"/>
          <w:lang w:val="ru-RU"/>
        </w:rPr>
        <w:t>, дезинсекционные работ</w:t>
      </w:r>
      <w:r w:rsidR="00F615F1">
        <w:rPr>
          <w:sz w:val="24"/>
          <w:szCs w:val="24"/>
          <w:lang w:val="ru-RU"/>
        </w:rPr>
        <w:t>ы.</w:t>
      </w:r>
      <w:r w:rsidR="00F615F1" w:rsidRPr="00F615F1">
        <w:rPr>
          <w:sz w:val="24"/>
          <w:szCs w:val="24"/>
          <w:lang w:val="ru-RU"/>
        </w:rPr>
        <w:t xml:space="preserve"> </w:t>
      </w:r>
    </w:p>
    <w:p w:rsidR="009B1842" w:rsidRDefault="009B1842"/>
    <w:sectPr w:rsidR="009B1842" w:rsidSect="009B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7"/>
    <w:rsid w:val="0001082D"/>
    <w:rsid w:val="002B20C5"/>
    <w:rsid w:val="00323672"/>
    <w:rsid w:val="00770847"/>
    <w:rsid w:val="00936D98"/>
    <w:rsid w:val="009B1842"/>
    <w:rsid w:val="00C54304"/>
    <w:rsid w:val="00F6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42"/>
  </w:style>
  <w:style w:type="paragraph" w:styleId="1">
    <w:name w:val="heading 1"/>
    <w:basedOn w:val="a"/>
    <w:next w:val="a"/>
    <w:link w:val="10"/>
    <w:uiPriority w:val="9"/>
    <w:qFormat/>
    <w:rsid w:val="00770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70847"/>
    <w:rPr>
      <w:color w:val="0000FF"/>
      <w:u w:val="single"/>
    </w:rPr>
  </w:style>
  <w:style w:type="paragraph" w:styleId="a4">
    <w:name w:val="No Spacing"/>
    <w:uiPriority w:val="1"/>
    <w:qFormat/>
    <w:rsid w:val="00770847"/>
    <w:pPr>
      <w:spacing w:after="0" w:line="240" w:lineRule="auto"/>
    </w:pPr>
  </w:style>
  <w:style w:type="character" w:styleId="a5">
    <w:name w:val="Strong"/>
    <w:basedOn w:val="a0"/>
    <w:uiPriority w:val="22"/>
    <w:qFormat/>
    <w:rsid w:val="00770847"/>
    <w:rPr>
      <w:b/>
      <w:bCs/>
    </w:rPr>
  </w:style>
  <w:style w:type="character" w:styleId="a6">
    <w:name w:val="Emphasis"/>
    <w:basedOn w:val="a0"/>
    <w:uiPriority w:val="20"/>
    <w:qFormat/>
    <w:rsid w:val="00770847"/>
    <w:rPr>
      <w:i/>
      <w:iCs/>
    </w:rPr>
  </w:style>
  <w:style w:type="paragraph" w:styleId="a7">
    <w:name w:val="Body Text Indent"/>
    <w:basedOn w:val="a"/>
    <w:link w:val="a8"/>
    <w:uiPriority w:val="99"/>
    <w:rsid w:val="00F615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615F1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entomolog</dc:creator>
  <cp:lastModifiedBy>1</cp:lastModifiedBy>
  <cp:revision>2</cp:revision>
  <cp:lastPrinted>2023-03-06T22:52:00Z</cp:lastPrinted>
  <dcterms:created xsi:type="dcterms:W3CDTF">2023-03-28T02:48:00Z</dcterms:created>
  <dcterms:modified xsi:type="dcterms:W3CDTF">2023-03-28T02:48:00Z</dcterms:modified>
</cp:coreProperties>
</file>