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CE" w:rsidRPr="00B114E4" w:rsidRDefault="008A2ACE" w:rsidP="008A2ACE">
      <w:pPr>
        <w:ind w:left="3828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CE" w:rsidRPr="00B114E4" w:rsidRDefault="008A2ACE" w:rsidP="00AA494E">
      <w:pPr>
        <w:ind w:left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94E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A494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8240;mso-position-horizontal-relative:text;mso-position-vertical-relative:text" strokecolor="white">
            <v:textbox style="mso-next-textbox:#_x0000_s1026">
              <w:txbxContent>
                <w:p w:rsidR="008A2ACE" w:rsidRDefault="008A2ACE" w:rsidP="008A2ACE">
                  <w:pPr>
                    <w:jc w:val="right"/>
                  </w:pPr>
                </w:p>
              </w:txbxContent>
            </v:textbox>
          </v:shape>
        </w:pict>
      </w:r>
      <w:r w:rsidRPr="00B114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49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114E4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A2ACE" w:rsidRPr="00B114E4" w:rsidRDefault="008A2ACE" w:rsidP="008A2ACE">
      <w:pPr>
        <w:rPr>
          <w:rFonts w:ascii="Times New Roman" w:hAnsi="Times New Roman" w:cs="Times New Roman"/>
          <w:sz w:val="28"/>
          <w:szCs w:val="28"/>
        </w:rPr>
      </w:pPr>
    </w:p>
    <w:p w:rsidR="008A2ACE" w:rsidRDefault="008A2ACE" w:rsidP="00AA494E">
      <w:pPr>
        <w:rPr>
          <w:rFonts w:ascii="Times New Roman" w:hAnsi="Times New Roman" w:cs="Times New Roman"/>
          <w:b/>
          <w:sz w:val="28"/>
          <w:szCs w:val="28"/>
        </w:rPr>
      </w:pP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4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марта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с. Соболево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A494E">
        <w:rPr>
          <w:rFonts w:ascii="Times New Roman" w:hAnsi="Times New Roman" w:cs="Times New Roman"/>
          <w:b/>
          <w:color w:val="000000"/>
          <w:sz w:val="28"/>
          <w:szCs w:val="28"/>
        </w:rPr>
        <w:t>72</w:t>
      </w:r>
    </w:p>
    <w:p w:rsidR="008A2ACE" w:rsidRDefault="008A2ACE" w:rsidP="00AA4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создания</w:t>
      </w:r>
      <w:r w:rsidR="00AA4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совещательных</w:t>
      </w:r>
    </w:p>
    <w:p w:rsidR="008A2ACE" w:rsidRDefault="008A2ACE" w:rsidP="00AA4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в области развития малого и </w:t>
      </w:r>
      <w:r w:rsidR="00AA4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8A2ACE" w:rsidRDefault="008A2ACE" w:rsidP="00AA4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B5570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A4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57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24187" w:rsidRDefault="00924187" w:rsidP="008A2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187" w:rsidRDefault="00924187" w:rsidP="009241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24.07. 2007 № 209-ФЗ «О развитии малого и среднего предпринимательства в Российской Федерации», Федеральным законом от 06.10.2003 № 131-ФЗ «Об общих принципах местного самоуправления в Российской Федерации», уставом Соболевского муниципального района Камчатского края </w:t>
      </w:r>
    </w:p>
    <w:p w:rsidR="00924187" w:rsidRDefault="00924187" w:rsidP="00924187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187" w:rsidRDefault="00924187" w:rsidP="00924187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187" w:rsidRDefault="00924187" w:rsidP="0092418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4187" w:rsidRDefault="00924187" w:rsidP="00924187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187" w:rsidRDefault="00924187" w:rsidP="0092418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создания координационных или совещательных органов в области развития малого и среднего предпринимательства при администрации Соболевского муниципального района, согласно приложению.</w:t>
      </w:r>
    </w:p>
    <w:p w:rsidR="008A2ACE" w:rsidRPr="00CB00CC" w:rsidRDefault="008A2ACE" w:rsidP="008A2ACE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CC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A2ACE" w:rsidRPr="00B114E4" w:rsidRDefault="008A2ACE" w:rsidP="008A2ACE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ACE" w:rsidRPr="00B114E4" w:rsidRDefault="008A2ACE" w:rsidP="008A2ACE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4E" w:rsidRDefault="00AA494E" w:rsidP="00AA4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94E" w:rsidRPr="00AA494E" w:rsidRDefault="00AA494E" w:rsidP="00AA4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94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A2ACE" w:rsidRPr="00AA494E" w:rsidRDefault="008A2ACE" w:rsidP="00AA4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94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</w:t>
      </w:r>
      <w:proofErr w:type="spellStart"/>
      <w:r w:rsidR="00AA494E" w:rsidRPr="00AA494E">
        <w:rPr>
          <w:rFonts w:ascii="Times New Roman" w:hAnsi="Times New Roman" w:cs="Times New Roman"/>
          <w:sz w:val="28"/>
          <w:szCs w:val="28"/>
        </w:rPr>
        <w:t>Т.В.Данилина</w:t>
      </w:r>
      <w:proofErr w:type="spellEnd"/>
    </w:p>
    <w:p w:rsidR="008A2ACE" w:rsidRDefault="008A2ACE" w:rsidP="008A2ACE">
      <w:pPr>
        <w:jc w:val="center"/>
        <w:rPr>
          <w:sz w:val="28"/>
          <w:szCs w:val="28"/>
        </w:rPr>
      </w:pPr>
    </w:p>
    <w:p w:rsidR="00AA494E" w:rsidRDefault="00AA494E" w:rsidP="008A2ACE">
      <w:pPr>
        <w:jc w:val="center"/>
        <w:rPr>
          <w:sz w:val="28"/>
          <w:szCs w:val="28"/>
        </w:rPr>
      </w:pPr>
    </w:p>
    <w:p w:rsidR="00AA494E" w:rsidRDefault="00AA494E" w:rsidP="008A2ACE">
      <w:pPr>
        <w:jc w:val="center"/>
        <w:rPr>
          <w:sz w:val="28"/>
          <w:szCs w:val="28"/>
        </w:rPr>
      </w:pPr>
    </w:p>
    <w:p w:rsidR="001C58AB" w:rsidRPr="00AA494E" w:rsidRDefault="001C58AB" w:rsidP="001C58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49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1C58AB" w:rsidRPr="00AA494E" w:rsidRDefault="001C58AB" w:rsidP="001C58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49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C58AB" w:rsidRPr="00AA494E" w:rsidRDefault="00924187" w:rsidP="001C58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494E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="001C58AB" w:rsidRPr="00AA49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A494E">
        <w:rPr>
          <w:rFonts w:ascii="Times New Roman" w:hAnsi="Times New Roman" w:cs="Times New Roman"/>
          <w:sz w:val="24"/>
          <w:szCs w:val="24"/>
        </w:rPr>
        <w:t>района</w:t>
      </w:r>
    </w:p>
    <w:p w:rsidR="001C58AB" w:rsidRPr="00AA494E" w:rsidRDefault="001C58AB" w:rsidP="001C58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494E">
        <w:rPr>
          <w:rFonts w:ascii="Times New Roman" w:hAnsi="Times New Roman" w:cs="Times New Roman"/>
          <w:sz w:val="24"/>
          <w:szCs w:val="24"/>
        </w:rPr>
        <w:t xml:space="preserve">от </w:t>
      </w:r>
      <w:r w:rsidR="00AA494E">
        <w:rPr>
          <w:rFonts w:ascii="Times New Roman" w:hAnsi="Times New Roman" w:cs="Times New Roman"/>
          <w:sz w:val="24"/>
          <w:szCs w:val="24"/>
        </w:rPr>
        <w:t>13</w:t>
      </w:r>
      <w:r w:rsidRPr="00AA494E">
        <w:rPr>
          <w:rFonts w:ascii="Times New Roman" w:hAnsi="Times New Roman" w:cs="Times New Roman"/>
          <w:sz w:val="24"/>
          <w:szCs w:val="24"/>
        </w:rPr>
        <w:t>.0</w:t>
      </w:r>
      <w:r w:rsidR="00924187" w:rsidRPr="00AA494E">
        <w:rPr>
          <w:rFonts w:ascii="Times New Roman" w:hAnsi="Times New Roman" w:cs="Times New Roman"/>
          <w:sz w:val="24"/>
          <w:szCs w:val="24"/>
        </w:rPr>
        <w:t>3</w:t>
      </w:r>
      <w:r w:rsidRPr="00AA494E">
        <w:rPr>
          <w:rFonts w:ascii="Times New Roman" w:hAnsi="Times New Roman" w:cs="Times New Roman"/>
          <w:sz w:val="24"/>
          <w:szCs w:val="24"/>
        </w:rPr>
        <w:t>.201</w:t>
      </w:r>
      <w:r w:rsidR="00924187" w:rsidRPr="00AA494E">
        <w:rPr>
          <w:rFonts w:ascii="Times New Roman" w:hAnsi="Times New Roman" w:cs="Times New Roman"/>
          <w:sz w:val="24"/>
          <w:szCs w:val="24"/>
        </w:rPr>
        <w:t>5</w:t>
      </w:r>
      <w:r w:rsidRPr="00AA494E">
        <w:rPr>
          <w:rFonts w:ascii="Times New Roman" w:hAnsi="Times New Roman" w:cs="Times New Roman"/>
          <w:sz w:val="24"/>
          <w:szCs w:val="24"/>
        </w:rPr>
        <w:t xml:space="preserve"> № </w:t>
      </w:r>
      <w:r w:rsidR="00AA494E">
        <w:rPr>
          <w:rFonts w:ascii="Times New Roman" w:hAnsi="Times New Roman" w:cs="Times New Roman"/>
          <w:sz w:val="24"/>
          <w:szCs w:val="24"/>
        </w:rPr>
        <w:t>72</w:t>
      </w:r>
    </w:p>
    <w:p w:rsidR="001C58AB" w:rsidRPr="00AA494E" w:rsidRDefault="001C58AB" w:rsidP="001C58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58AB" w:rsidRDefault="001C58AB" w:rsidP="001C58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4187" w:rsidRDefault="00924187" w:rsidP="00AA4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8AB" w:rsidRDefault="001C58AB" w:rsidP="001C5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58AB" w:rsidRDefault="001C58AB" w:rsidP="001C5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создания координационных или совещательных органов в области </w:t>
      </w:r>
    </w:p>
    <w:p w:rsidR="001C58AB" w:rsidRDefault="001C58AB" w:rsidP="001C5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малого и среднего предпринимательства при администрации</w:t>
      </w:r>
    </w:p>
    <w:p w:rsidR="001C58AB" w:rsidRDefault="001C58AB" w:rsidP="001C5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A467F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A467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C58AB" w:rsidRDefault="001C58AB" w:rsidP="001C58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58AB" w:rsidRDefault="001C58AB" w:rsidP="001C58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58AB" w:rsidRDefault="001C58AB" w:rsidP="001C58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при администрации </w:t>
      </w:r>
      <w:r w:rsidR="00171B85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1B8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Создаваемый совет или комиссия может одновременно являться и координационным, и совещательным органом.</w:t>
      </w:r>
    </w:p>
    <w:p w:rsidR="001C58AB" w:rsidRDefault="003224E4" w:rsidP="00260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4E4"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предпринимательства, к руководител</w:t>
      </w:r>
      <w:r w:rsidRPr="00260BB3">
        <w:rPr>
          <w:rFonts w:ascii="Times New Roman" w:hAnsi="Times New Roman" w:cs="Times New Roman"/>
          <w:sz w:val="28"/>
          <w:szCs w:val="28"/>
        </w:rPr>
        <w:t>ям</w:t>
      </w:r>
      <w:r w:rsidRPr="003224E4">
        <w:rPr>
          <w:rFonts w:ascii="Times New Roman" w:hAnsi="Times New Roman" w:cs="Times New Roman"/>
          <w:sz w:val="28"/>
          <w:szCs w:val="28"/>
        </w:rPr>
        <w:t xml:space="preserve"> </w:t>
      </w:r>
      <w:r w:rsidRPr="00260BB3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района, </w:t>
      </w:r>
      <w:r w:rsidRPr="003224E4">
        <w:rPr>
          <w:rFonts w:ascii="Times New Roman" w:hAnsi="Times New Roman" w:cs="Times New Roman"/>
          <w:sz w:val="28"/>
          <w:szCs w:val="28"/>
        </w:rPr>
        <w:t>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обязаны рассмотреть вопрос о создании таких координационных или совещательных органов</w:t>
      </w:r>
      <w:proofErr w:type="gramEnd"/>
      <w:r w:rsidRPr="003224E4">
        <w:rPr>
          <w:rFonts w:ascii="Times New Roman" w:hAnsi="Times New Roman" w:cs="Times New Roman"/>
          <w:sz w:val="28"/>
          <w:szCs w:val="28"/>
        </w:rPr>
        <w:t>.</w:t>
      </w:r>
      <w:r w:rsidR="001C58AB">
        <w:rPr>
          <w:rFonts w:ascii="Times New Roman" w:hAnsi="Times New Roman" w:cs="Times New Roman"/>
          <w:sz w:val="28"/>
          <w:szCs w:val="28"/>
        </w:rPr>
        <w:t xml:space="preserve">  </w:t>
      </w:r>
      <w:r w:rsidR="00260BB3" w:rsidRPr="003224E4">
        <w:rPr>
          <w:rFonts w:ascii="Times New Roman" w:hAnsi="Times New Roman" w:cs="Times New Roman"/>
          <w:sz w:val="28"/>
          <w:szCs w:val="28"/>
        </w:rPr>
        <w:t>О принятом решении по указанному вопросу</w:t>
      </w:r>
      <w:r w:rsidR="00260BB3" w:rsidRPr="003224E4">
        <w:rPr>
          <w:rFonts w:ascii="Arial" w:hAnsi="Arial" w:cs="Arial"/>
          <w:sz w:val="24"/>
          <w:szCs w:val="24"/>
        </w:rPr>
        <w:t xml:space="preserve"> </w:t>
      </w:r>
      <w:r w:rsidR="00260BB3" w:rsidRPr="00260BB3">
        <w:rPr>
          <w:rFonts w:ascii="Times New Roman" w:hAnsi="Times New Roman" w:cs="Times New Roman"/>
          <w:sz w:val="28"/>
          <w:szCs w:val="28"/>
        </w:rPr>
        <w:t>а</w:t>
      </w:r>
      <w:r w:rsidR="001C58AB" w:rsidRPr="00260BB3">
        <w:rPr>
          <w:rFonts w:ascii="Times New Roman" w:hAnsi="Times New Roman" w:cs="Times New Roman"/>
          <w:sz w:val="28"/>
          <w:szCs w:val="28"/>
        </w:rPr>
        <w:t>дм</w:t>
      </w:r>
      <w:r w:rsidR="001C58AB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FB605C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1C58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60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58AB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="00260BB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C58AB">
        <w:rPr>
          <w:rFonts w:ascii="Times New Roman" w:hAnsi="Times New Roman" w:cs="Times New Roman"/>
          <w:sz w:val="28"/>
          <w:szCs w:val="28"/>
        </w:rPr>
        <w:t>уведомляет такие некоммерческие организации</w:t>
      </w:r>
      <w:r w:rsidR="00260BB3">
        <w:rPr>
          <w:rFonts w:ascii="Times New Roman" w:hAnsi="Times New Roman" w:cs="Times New Roman"/>
          <w:sz w:val="28"/>
          <w:szCs w:val="28"/>
        </w:rPr>
        <w:t>.</w:t>
      </w:r>
    </w:p>
    <w:p w:rsidR="00C74A72" w:rsidRDefault="00C74A72" w:rsidP="00C7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4E4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создании координационных или совещательных органов в области развития малого и среднего предпринимательства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района, </w:t>
      </w:r>
      <w:r w:rsidRPr="003224E4">
        <w:rPr>
          <w:rFonts w:ascii="Times New Roman" w:hAnsi="Times New Roman" w:cs="Times New Roman"/>
          <w:sz w:val="28"/>
          <w:szCs w:val="28"/>
        </w:rPr>
        <w:t xml:space="preserve">руководители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</w:t>
      </w:r>
      <w:r w:rsidRPr="003224E4">
        <w:rPr>
          <w:rFonts w:ascii="Times New Roman" w:hAnsi="Times New Roman" w:cs="Times New Roman"/>
          <w:sz w:val="28"/>
          <w:szCs w:val="28"/>
        </w:rPr>
        <w:lastRenderedPageBreak/>
        <w:t>органов в области развития малого и среднего предпринимательства в количестве не менее двух третей от общего числа членов указанных</w:t>
      </w:r>
      <w:proofErr w:type="gramEnd"/>
      <w:r w:rsidRPr="003224E4"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органов.</w:t>
      </w:r>
    </w:p>
    <w:p w:rsidR="00D941F8" w:rsidRPr="003224E4" w:rsidRDefault="00D941F8" w:rsidP="00C7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1F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D941F8">
        <w:rPr>
          <w:rFonts w:ascii="Times New Roman" w:hAnsi="Times New Roman" w:cs="Times New Roman"/>
          <w:sz w:val="28"/>
          <w:szCs w:val="28"/>
        </w:rPr>
        <w:t>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1F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Соболевского муниципального района. 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образования координационных органов, администрация </w:t>
      </w:r>
      <w:r w:rsidR="0058355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355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разрабатывает проект Положения, в котором указываются: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органа и цель его создания;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определяется должность председателя, заместителя председателя, ответственного секретаря;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персональный состав координационных органов;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указываются полномочия председателя и ответственного секретаря координационных органов;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включаются другие положения, обеспечивающие достижение цели создания координационных органов.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утверждается постановлением администрации </w:t>
      </w:r>
      <w:r w:rsidR="006B522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522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создании координационных органов подлежит официальному опубликованию.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E23DBE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другими нормативно правовыми документами, а также настоящим Порядком.</w:t>
      </w:r>
    </w:p>
    <w:p w:rsidR="002F61B2" w:rsidRDefault="002F61B2" w:rsidP="001C58AB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AB" w:rsidRDefault="001C58AB" w:rsidP="001C58AB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Основные цели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proofErr w:type="gramEnd"/>
    </w:p>
    <w:p w:rsidR="001C58AB" w:rsidRDefault="001C58AB" w:rsidP="001C58AB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совещательных органов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8AB" w:rsidRPr="00B661FC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1FC">
        <w:rPr>
          <w:rFonts w:ascii="Times New Roman" w:hAnsi="Times New Roman" w:cs="Times New Roman"/>
          <w:sz w:val="28"/>
          <w:szCs w:val="28"/>
        </w:rPr>
        <w:t xml:space="preserve">          Координационные и совещательные органы создаются в целях:</w:t>
      </w:r>
    </w:p>
    <w:p w:rsidR="00B661FC" w:rsidRPr="00B661FC" w:rsidRDefault="00B661FC" w:rsidP="00B6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1"/>
      <w:r w:rsidRPr="00B661FC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B661FC" w:rsidRPr="00B661FC" w:rsidRDefault="00B661FC" w:rsidP="00B6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2"/>
      <w:bookmarkEnd w:id="0"/>
      <w:r w:rsidRPr="00B661FC">
        <w:rPr>
          <w:rFonts w:ascii="Times New Roman" w:hAnsi="Times New Roman" w:cs="Times New Roman"/>
          <w:sz w:val="28"/>
          <w:szCs w:val="28"/>
        </w:rPr>
        <w:t>2) выдвижения и поддержки инициатив, имеющих общероссийское значение и направленных на реализацию муниципальной политики в области развития малого и среднего предпринимательства;</w:t>
      </w:r>
    </w:p>
    <w:p w:rsidR="00B661FC" w:rsidRPr="00B661FC" w:rsidRDefault="00B661FC" w:rsidP="00B6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3"/>
      <w:bookmarkEnd w:id="1"/>
      <w:r w:rsidRPr="00B661FC">
        <w:rPr>
          <w:rFonts w:ascii="Times New Roman" w:hAnsi="Times New Roman" w:cs="Times New Roman"/>
          <w:sz w:val="28"/>
          <w:szCs w:val="28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B661FC" w:rsidRPr="00B661FC" w:rsidRDefault="00B661FC" w:rsidP="00B6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4"/>
      <w:bookmarkEnd w:id="2"/>
      <w:r w:rsidRPr="00B661FC">
        <w:rPr>
          <w:rFonts w:ascii="Times New Roman" w:hAnsi="Times New Roman" w:cs="Times New Roman"/>
          <w:sz w:val="28"/>
          <w:szCs w:val="28"/>
        </w:rPr>
        <w:lastRenderedPageBreak/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B661FC" w:rsidRPr="00B661FC" w:rsidRDefault="00B661FC" w:rsidP="00B6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35"/>
      <w:bookmarkEnd w:id="3"/>
      <w:r w:rsidRPr="00B661FC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4"/>
    <w:p w:rsidR="00801E15" w:rsidRDefault="00801E15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8AB" w:rsidRDefault="001C58AB" w:rsidP="001C58A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 Состав координационных и совещательных органов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координационных или совещательных органов </w:t>
      </w:r>
      <w:r w:rsidR="002F61B2">
        <w:rPr>
          <w:rFonts w:ascii="Times New Roman" w:hAnsi="Times New Roman" w:cs="Times New Roman"/>
          <w:sz w:val="28"/>
          <w:szCs w:val="28"/>
        </w:rPr>
        <w:t xml:space="preserve">включаются, в зависимости от вопросов, для решения которых они образуются,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</w:t>
      </w:r>
      <w:r w:rsidR="002F61B2">
        <w:rPr>
          <w:rFonts w:ascii="Times New Roman" w:hAnsi="Times New Roman" w:cs="Times New Roman"/>
          <w:sz w:val="28"/>
          <w:szCs w:val="28"/>
        </w:rPr>
        <w:t>а также других лиц, которые имею право совещательного голоса.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Персональный состав и полномочия координационного или совещательного органа утверждается постановлением администрации </w:t>
      </w:r>
      <w:r w:rsidR="000C5387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53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Председателем координационного или совещательного органа является глава администрации </w:t>
      </w:r>
      <w:r w:rsidR="000C5387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53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8AB" w:rsidRDefault="001C58AB" w:rsidP="001C58AB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Обеспечение деятельности</w:t>
      </w:r>
    </w:p>
    <w:p w:rsidR="001C58AB" w:rsidRDefault="001C58AB" w:rsidP="001C58AB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координационных и совещательных органов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Координационный или совещательный орган является правомочным, если на его заседании присутств</w:t>
      </w:r>
      <w:r w:rsidR="00D925AD">
        <w:rPr>
          <w:rFonts w:ascii="Times New Roman" w:hAnsi="Times New Roman" w:cs="Times New Roman"/>
          <w:sz w:val="28"/>
          <w:szCs w:val="28"/>
        </w:rPr>
        <w:t xml:space="preserve">овало более половины </w:t>
      </w:r>
      <w:r>
        <w:rPr>
          <w:rFonts w:ascii="Times New Roman" w:hAnsi="Times New Roman" w:cs="Times New Roman"/>
          <w:sz w:val="28"/>
          <w:szCs w:val="28"/>
        </w:rPr>
        <w:t>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1C58AB" w:rsidRDefault="001C58AB" w:rsidP="001C58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C2500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при которой создан соответствующий координационный или совещательный орган.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Регламент работы координационного или совещательного органа утверждается на его заседании.</w:t>
      </w: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8AB" w:rsidRDefault="001C58AB" w:rsidP="001C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1B2" w:rsidRDefault="002F61B2" w:rsidP="002F61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204"/>
      <w:bookmarkStart w:id="6" w:name="_GoBack"/>
      <w:bookmarkEnd w:id="5"/>
      <w:bookmarkEnd w:id="6"/>
    </w:p>
    <w:sectPr w:rsidR="002F61B2" w:rsidSect="001C58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B7A"/>
    <w:multiLevelType w:val="hybridMultilevel"/>
    <w:tmpl w:val="0C322A6E"/>
    <w:lvl w:ilvl="0" w:tplc="9F12EC8A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D1DB9"/>
    <w:multiLevelType w:val="hybridMultilevel"/>
    <w:tmpl w:val="9DE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6465D"/>
    <w:multiLevelType w:val="hybridMultilevel"/>
    <w:tmpl w:val="53D0D40C"/>
    <w:lvl w:ilvl="0" w:tplc="9DD0C9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1753FB"/>
    <w:multiLevelType w:val="hybridMultilevel"/>
    <w:tmpl w:val="FAC8515A"/>
    <w:lvl w:ilvl="0" w:tplc="B18E0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8AB"/>
    <w:rsid w:val="000C5387"/>
    <w:rsid w:val="00171B85"/>
    <w:rsid w:val="001C58AB"/>
    <w:rsid w:val="00260BB3"/>
    <w:rsid w:val="002F61B2"/>
    <w:rsid w:val="00300128"/>
    <w:rsid w:val="00321AAA"/>
    <w:rsid w:val="003224E4"/>
    <w:rsid w:val="00332366"/>
    <w:rsid w:val="00583550"/>
    <w:rsid w:val="00692655"/>
    <w:rsid w:val="006A467F"/>
    <w:rsid w:val="006B5229"/>
    <w:rsid w:val="00801E15"/>
    <w:rsid w:val="008A2ACE"/>
    <w:rsid w:val="00924187"/>
    <w:rsid w:val="00AA494E"/>
    <w:rsid w:val="00B661FC"/>
    <w:rsid w:val="00C2500B"/>
    <w:rsid w:val="00C74A72"/>
    <w:rsid w:val="00D925AD"/>
    <w:rsid w:val="00D941F8"/>
    <w:rsid w:val="00E23DBE"/>
    <w:rsid w:val="00F6228E"/>
    <w:rsid w:val="00FB5570"/>
    <w:rsid w:val="00FB605C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8A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rsid w:val="008A2A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A2AC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A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A2A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37</cp:revision>
  <cp:lastPrinted>2015-03-13T05:21:00Z</cp:lastPrinted>
  <dcterms:created xsi:type="dcterms:W3CDTF">2015-03-03T22:37:00Z</dcterms:created>
  <dcterms:modified xsi:type="dcterms:W3CDTF">2015-03-13T05:21:00Z</dcterms:modified>
</cp:coreProperties>
</file>