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A0" w:rsidRDefault="00CB446F" w:rsidP="00CB4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F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информационной кампании о мерах поддержки в части контрольной (надзорной)</w:t>
      </w:r>
      <w:r w:rsidRPr="00CB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46F">
        <w:rPr>
          <w:rFonts w:ascii="Times New Roman" w:hAnsi="Times New Roman" w:cs="Times New Roman"/>
          <w:b/>
          <w:sz w:val="28"/>
          <w:szCs w:val="28"/>
        </w:rPr>
        <w:t>и разрешительной деятельности</w:t>
      </w:r>
    </w:p>
    <w:p w:rsidR="00CB446F" w:rsidRPr="00CB446F" w:rsidRDefault="00CB446F" w:rsidP="00CB4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В указанных Методических рекомендациях решены следующие задачи:</w:t>
      </w:r>
    </w:p>
    <w:p w:rsidR="00CB446F" w:rsidRPr="00CB446F" w:rsidRDefault="00CB446F" w:rsidP="00CB4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– описана система основных каналов информационной кампании для пресс-служб правительств и органов исполнительной власти субъектов Российской Федерации для обеспечения эффективного информирования бизнес-сообщества о полноте видов государственной поддержки в сфере государственного регулирования экономики, поддержания позитивного информационного поля вокруг темы в регионах Российской Федерации, стимулирования конструктивной обратной связи от предпринимательского сообщества;</w:t>
      </w:r>
    </w:p>
    <w:p w:rsidR="00CB446F" w:rsidRDefault="00CB446F" w:rsidP="00CB4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– в дополнение даны рекомендации по использованию технологий маркетинга в информационной деятельности региональных правительств и органов исполнительной власти.</w:t>
      </w:r>
    </w:p>
    <w:p w:rsidR="00CB446F" w:rsidRPr="00CB446F" w:rsidRDefault="00CB446F" w:rsidP="00CB4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 xml:space="preserve">1. </w:t>
      </w:r>
      <w:r w:rsidRPr="00CB446F">
        <w:rPr>
          <w:rFonts w:ascii="Times New Roman" w:hAnsi="Times New Roman" w:cs="Times New Roman"/>
          <w:b/>
          <w:sz w:val="28"/>
          <w:szCs w:val="28"/>
        </w:rPr>
        <w:t>Рекомендации по работе с готовым контентом Министерства экономического развития Российской Федерации.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1.1. Размещение в сети Интернет анимационных роликов: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446F">
        <w:rPr>
          <w:rFonts w:ascii="Times New Roman" w:hAnsi="Times New Roman" w:cs="Times New Roman"/>
          <w:sz w:val="28"/>
          <w:szCs w:val="28"/>
        </w:rPr>
        <w:t xml:space="preserve"> о правах предпринимателя при проведении проверок «ПРОВЕРКИ: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ПРОСТО О ГЛАВНОМ» хронометражем 200 секунд;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446F">
        <w:rPr>
          <w:rFonts w:ascii="Times New Roman" w:hAnsi="Times New Roman" w:cs="Times New Roman"/>
          <w:sz w:val="28"/>
          <w:szCs w:val="28"/>
        </w:rPr>
        <w:t xml:space="preserve"> о правах предпринимателей в случае получения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6F">
        <w:rPr>
          <w:rFonts w:ascii="Times New Roman" w:hAnsi="Times New Roman" w:cs="Times New Roman"/>
          <w:sz w:val="28"/>
          <w:szCs w:val="28"/>
        </w:rPr>
        <w:t>«ПРЕДПРИНИМАТЕЛЮ О ПРЕДОСТЕРЕЖЕНИИ» хронометражем 105 секунд;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446F">
        <w:rPr>
          <w:rFonts w:ascii="Times New Roman" w:hAnsi="Times New Roman" w:cs="Times New Roman"/>
          <w:sz w:val="28"/>
          <w:szCs w:val="28"/>
        </w:rPr>
        <w:t xml:space="preserve"> о мерах поддержки бизнеса в 2022 и 2023 годах хронометражем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6F">
        <w:rPr>
          <w:rFonts w:ascii="Times New Roman" w:hAnsi="Times New Roman" w:cs="Times New Roman"/>
          <w:sz w:val="28"/>
          <w:szCs w:val="28"/>
        </w:rPr>
        <w:t>190 секунд.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Анимационные ролики и пресс-релиз доступны в папке «Каталог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6F">
        <w:rPr>
          <w:rFonts w:ascii="Times New Roman" w:hAnsi="Times New Roman" w:cs="Times New Roman"/>
          <w:sz w:val="28"/>
          <w:szCs w:val="28"/>
        </w:rPr>
        <w:t>для РОИВ 2023» на https://disk.yandex.ru/d/-9hR7QBDr967lw.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При размещении информационных сообщений с файлами анимационных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6F">
        <w:rPr>
          <w:rFonts w:ascii="Times New Roman" w:hAnsi="Times New Roman" w:cs="Times New Roman"/>
          <w:sz w:val="28"/>
          <w:szCs w:val="28"/>
        </w:rPr>
        <w:t>роликов на интернет-сайтах, в социальных сетях и мессенджерах следует проинформировать читателей и подписчиков, что указанный материал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6F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(далее – Министерство).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При публикации видео-контента в социальных сетях и мессенджерах в каждом сообщении необходимо отмечать гиперссылками одну из официальных страниц Министерства (в соответствии с площадкой размещения информации в конкретной социальной сети или мессенджере) и Телеграм-канала «Мастерская контроля», созданного специалистами Центра институционального развития контрольной (надзорной) деятельности Фонда «ЦСР».</w:t>
      </w:r>
      <w:bookmarkStart w:id="0" w:name="_GoBack"/>
      <w:bookmarkEnd w:id="0"/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Адреса официальных страниц Министерства в социальных сетях и мессенджерах: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 xml:space="preserve">https://vk.com/minec_russia 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 xml:space="preserve">https://ok.ru/minec_russia 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 xml:space="preserve">https://rutube.ru/channel/999390/ 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 xml:space="preserve">https://dzen.ru/minec_russia 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lastRenderedPageBreak/>
        <w:t>https://t.me/minec_russia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Адрес Телеграм-канала «Мастерская контроля»: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https://t.me/masterskaya_knd.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Телеграм-канал «Мастерская контроля» создан для обсуждения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6F">
        <w:rPr>
          <w:rFonts w:ascii="Times New Roman" w:hAnsi="Times New Roman" w:cs="Times New Roman"/>
          <w:sz w:val="28"/>
          <w:szCs w:val="28"/>
        </w:rPr>
        <w:t>практик в сфере контроля (надзора). Здесь публикуются в том числе мнения экспертов по актуальным вопросам, связанным с совершенствованием контрольной (надзорной), разрешительной деятельности, их нормативному регулированию, цифровизации государственного управления.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При организации информационной кампании следует использовать все основные каналы в информационно-телекоммуникационной сети «Интернет».</w:t>
      </w:r>
    </w:p>
    <w:p w:rsidR="00CB446F" w:rsidRP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1.1.1. Размещение видеороликов на официальном интернет-портале правительства региона.</w:t>
      </w:r>
    </w:p>
    <w:p w:rsidR="00CB446F" w:rsidRDefault="00CB446F" w:rsidP="00CB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1.1.2. Размещение видеороликов на официальном интернет-портале регионального органа исполнительной власти, отвечающего за реализацию мер поддержки предпринимательского сообщества.</w:t>
      </w:r>
    </w:p>
    <w:p w:rsidR="00CB446F" w:rsidRPr="00CB446F" w:rsidRDefault="00CB446F" w:rsidP="00CB44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1.1.3. Размещение видеороликов на других интернет-порталах (для предпринимателей), курируемых региональными органами исполнительной власти, отвечающими за организацию поддержки предпринимательского сообщества на территории субъекта Российской Федерации.</w:t>
      </w:r>
    </w:p>
    <w:p w:rsidR="00CB446F" w:rsidRPr="00CB446F" w:rsidRDefault="00CB446F" w:rsidP="00CB44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1.1.4. Размещение видеороликов с призывом посмотреть каждый ролик в официальных интернет-сообществах правительства региона (в том числе в социальных сетях и мессенджерах).</w:t>
      </w:r>
    </w:p>
    <w:p w:rsidR="00CB446F" w:rsidRPr="00CB446F" w:rsidRDefault="00CB446F" w:rsidP="00CB44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1.1.5. Размещение видеороликов в официальных интернет-сообществах регионального органа исполнительной власти, отвечающего за реализацию мер поддержки бизнеса (в том числе в социальных сетях и мессенджерах).</w:t>
      </w:r>
    </w:p>
    <w:p w:rsidR="00CB446F" w:rsidRPr="00CB446F" w:rsidRDefault="00CB446F" w:rsidP="00CB44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1.1.6. Публикация видеороликов в интернет-сообществах с представителями бизнеса региона (в том числе в социальных сетях и мессенджерах).</w:t>
      </w:r>
    </w:p>
    <w:p w:rsidR="00CB446F" w:rsidRPr="00CB446F" w:rsidRDefault="00CB446F" w:rsidP="00CB44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1.1.7. Публикация авторского контента с прикрепленным видеороликом в аккаунтах лидеров общественного мнения среди предпринимательского сообщества в социальных сетях и мессенджерах в тональностях категорий «положительная» или «нейтральная».</w:t>
      </w:r>
    </w:p>
    <w:p w:rsidR="00CB446F" w:rsidRPr="00CB446F" w:rsidRDefault="00CB446F" w:rsidP="00CB44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1.2. Рекомендуется организовывать демонстрацию видеороликов во время мероприятий с предпринимательским сообществом, например в ходе разъяснительных и профилактических мероприятий, семинаров, публичных обсуждений, презентаций.</w:t>
      </w:r>
    </w:p>
    <w:p w:rsidR="00CB446F" w:rsidRDefault="00CB446F" w:rsidP="00CB44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>1.3. Рекомендуется организовывать демонстрацию видеороликов на мониторах в офисах, в выставочных залах, холлах, на конференциях, на уличных экранах в местах, где есть большая вероятность контакта предпринимателей и подконтрольных им лиц с данной информацией.</w:t>
      </w:r>
    </w:p>
    <w:p w:rsidR="00CB446F" w:rsidRPr="00CB446F" w:rsidRDefault="00CB446F" w:rsidP="00CB446F">
      <w:pPr>
        <w:tabs>
          <w:tab w:val="left" w:pos="193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CB446F" w:rsidRPr="00CB446F" w:rsidSect="00CB44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6F"/>
    <w:rsid w:val="00485EA0"/>
    <w:rsid w:val="00AA78E0"/>
    <w:rsid w:val="00C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0B8D"/>
  <w15:chartTrackingRefBased/>
  <w15:docId w15:val="{2048C2EA-0A47-48AD-80C8-F8F47673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1</cp:revision>
  <dcterms:created xsi:type="dcterms:W3CDTF">2023-05-30T21:22:00Z</dcterms:created>
  <dcterms:modified xsi:type="dcterms:W3CDTF">2023-05-30T21:33:00Z</dcterms:modified>
</cp:coreProperties>
</file>