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3E" w:rsidRPr="006838C1" w:rsidRDefault="00A5033E" w:rsidP="00A5033E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B750DE7" wp14:editId="74A31BED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FF" w:rsidRDefault="00440FFF" w:rsidP="00440FFF">
      <w:pPr>
        <w:pStyle w:val="1"/>
        <w:jc w:val="right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Проект</w:t>
      </w:r>
      <w:bookmarkStart w:id="0" w:name="_GoBack"/>
      <w:bookmarkEnd w:id="0"/>
    </w:p>
    <w:p w:rsidR="00A5033E" w:rsidRPr="006838C1" w:rsidRDefault="00A5033E" w:rsidP="00A5033E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A5033E" w:rsidRDefault="00A5033E" w:rsidP="00A5033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A5033E" w:rsidRPr="006838C1" w:rsidRDefault="00A5033E" w:rsidP="00A5033E"/>
    <w:p w:rsidR="00A5033E" w:rsidRPr="006838C1" w:rsidRDefault="00A5033E" w:rsidP="00A5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27B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033E" w:rsidRPr="00BC6C9C" w:rsidRDefault="00A5033E" w:rsidP="00A50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BC6C9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6C9C" w:rsidRPr="00BC6C9C">
        <w:rPr>
          <w:rFonts w:ascii="Times New Roman" w:hAnsi="Times New Roman" w:cs="Times New Roman"/>
          <w:b/>
          <w:sz w:val="28"/>
          <w:szCs w:val="28"/>
        </w:rPr>
        <w:t>проекта планировки территории, содержащего проект межевания территории линейного объекта «Строительство объекта инженерной защиты территории села Соболево, Соболевский район, Камчатский край, от негативного воздействия вод реки Большая Воровская (включая ее протоки)»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A5033E" w:rsidRDefault="00A5033E" w:rsidP="00A503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6300F">
        <w:rPr>
          <w:rFonts w:ascii="Times New Roman" w:hAnsi="Times New Roman" w:cs="Times New Roman"/>
          <w:sz w:val="28"/>
          <w:szCs w:val="28"/>
        </w:rPr>
        <w:t>о ст.</w:t>
      </w:r>
      <w:r w:rsidR="00BC6C9C">
        <w:rPr>
          <w:rFonts w:ascii="Times New Roman" w:hAnsi="Times New Roman" w:cs="Times New Roman"/>
          <w:sz w:val="28"/>
          <w:szCs w:val="28"/>
        </w:rPr>
        <w:t xml:space="preserve"> </w:t>
      </w:r>
      <w:r w:rsidR="0066300F">
        <w:rPr>
          <w:rFonts w:ascii="Times New Roman" w:hAnsi="Times New Roman" w:cs="Times New Roman"/>
          <w:sz w:val="28"/>
          <w:szCs w:val="28"/>
        </w:rPr>
        <w:t>5.1. Г</w:t>
      </w:r>
      <w:r w:rsidR="00BC6C9C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33E" w:rsidRDefault="00A5033E" w:rsidP="00A50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5033E" w:rsidRDefault="00966066" w:rsidP="00A50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 Назначить на </w:t>
      </w:r>
      <w:r w:rsidR="00BC6C9C">
        <w:rPr>
          <w:rFonts w:ascii="Times New Roman" w:hAnsi="Times New Roman" w:cs="Times New Roman"/>
          <w:sz w:val="28"/>
          <w:szCs w:val="28"/>
        </w:rPr>
        <w:t>08 ноября</w:t>
      </w:r>
      <w:r w:rsidR="00A5033E">
        <w:rPr>
          <w:rFonts w:ascii="Times New Roman" w:hAnsi="Times New Roman" w:cs="Times New Roman"/>
          <w:sz w:val="28"/>
          <w:szCs w:val="28"/>
        </w:rPr>
        <w:t xml:space="preserve"> 202</w:t>
      </w:r>
      <w:r w:rsidR="00CA4B1E">
        <w:rPr>
          <w:rFonts w:ascii="Times New Roman" w:hAnsi="Times New Roman" w:cs="Times New Roman"/>
          <w:sz w:val="28"/>
          <w:szCs w:val="28"/>
        </w:rPr>
        <w:t>3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5033E">
        <w:rPr>
          <w:rFonts w:ascii="Times New Roman" w:hAnsi="Times New Roman" w:cs="Times New Roman"/>
          <w:sz w:val="28"/>
          <w:szCs w:val="28"/>
        </w:rPr>
        <w:t>8</w:t>
      </w:r>
      <w:r w:rsidR="00A5033E"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</w:t>
      </w:r>
      <w:r w:rsidR="00A5033E" w:rsidRPr="00BC6C9C">
        <w:rPr>
          <w:rFonts w:ascii="Times New Roman" w:hAnsi="Times New Roman" w:cs="Times New Roman"/>
          <w:sz w:val="28"/>
          <w:szCs w:val="28"/>
        </w:rPr>
        <w:t xml:space="preserve">) </w:t>
      </w:r>
      <w:r w:rsidR="00BC6C9C" w:rsidRPr="00BC6C9C">
        <w:rPr>
          <w:rFonts w:ascii="Times New Roman" w:hAnsi="Times New Roman" w:cs="Times New Roman"/>
          <w:sz w:val="28"/>
          <w:szCs w:val="28"/>
        </w:rPr>
        <w:t>проекта планировки территории, содержащего проект межевания территории линейного объекта «Строительство объекта инженерной защиты территории села Соболево, Соболевский район, Камчатский край, от негативного воздействия вод реки Большая Воровская (включая ее протоки)»</w:t>
      </w:r>
      <w:r w:rsidR="00A5033E" w:rsidRPr="00BC6C9C">
        <w:rPr>
          <w:rFonts w:ascii="Times New Roman" w:hAnsi="Times New Roman" w:cs="Times New Roman"/>
          <w:sz w:val="28"/>
          <w:szCs w:val="28"/>
        </w:rPr>
        <w:t>в</w:t>
      </w:r>
      <w:r w:rsidR="00A5033E">
        <w:rPr>
          <w:rFonts w:ascii="Times New Roman" w:hAnsi="Times New Roman" w:cs="Times New Roman"/>
          <w:sz w:val="28"/>
          <w:szCs w:val="28"/>
        </w:rPr>
        <w:t xml:space="preserve"> здании М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  <w:r w:rsidR="00A5033E"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="00A5033E" w:rsidRPr="006838C1">
        <w:rPr>
          <w:rFonts w:ascii="Times New Roman" w:hAnsi="Times New Roman" w:cs="Times New Roman"/>
          <w:sz w:val="28"/>
          <w:szCs w:val="28"/>
        </w:rPr>
        <w:t>», расположенного по адресу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Соболево, 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A5033E" w:rsidRPr="006838C1" w:rsidRDefault="00966066" w:rsidP="00A5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A5033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A5033E" w:rsidRPr="006838C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066">
        <w:rPr>
          <w:rFonts w:ascii="Times New Roman" w:hAnsi="Times New Roman" w:cs="Times New Roman"/>
          <w:sz w:val="28"/>
          <w:szCs w:val="28"/>
        </w:rPr>
        <w:t xml:space="preserve"> </w:t>
      </w:r>
      <w:r w:rsidR="00BC6C9C" w:rsidRPr="00BC6C9C">
        <w:rPr>
          <w:rFonts w:ascii="Times New Roman" w:hAnsi="Times New Roman" w:cs="Times New Roman"/>
          <w:sz w:val="28"/>
          <w:szCs w:val="28"/>
        </w:rPr>
        <w:t>проекта планировки территории, содержащего проект межевания территории линейного объекта «Строительство объекта инженерной защиты территории села Соболево, Соболевский район, Камчатский край, от негативного воздействия вод реки Большая Воровская (включая ее протоки)»</w:t>
      </w:r>
      <w:r w:rsidR="00A5033E" w:rsidRPr="00BC6C9C">
        <w:rPr>
          <w:rFonts w:ascii="Times New Roman" w:hAnsi="Times New Roman" w:cs="Times New Roman"/>
          <w:sz w:val="28"/>
          <w:szCs w:val="28"/>
        </w:rPr>
        <w:t>, в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proofErr w:type="spellStart"/>
      <w:r w:rsidR="00EC74E6">
        <w:rPr>
          <w:sz w:val="28"/>
          <w:szCs w:val="28"/>
        </w:rPr>
        <w:t>Зиятдинов</w:t>
      </w:r>
      <w:proofErr w:type="spellEnd"/>
      <w:r w:rsidR="00EC74E6">
        <w:rPr>
          <w:sz w:val="28"/>
          <w:szCs w:val="28"/>
        </w:rPr>
        <w:t xml:space="preserve"> М. М</w:t>
      </w:r>
      <w:r w:rsidRPr="006838C1">
        <w:rPr>
          <w:sz w:val="28"/>
          <w:szCs w:val="28"/>
        </w:rPr>
        <w:t xml:space="preserve">.,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</w:t>
      </w:r>
      <w:r w:rsidR="00EC74E6">
        <w:rPr>
          <w:sz w:val="28"/>
          <w:szCs w:val="28"/>
          <w:lang w:eastAsia="ar-SA"/>
        </w:rPr>
        <w:t xml:space="preserve"> экономике и управлению муниципальным имуществом,</w:t>
      </w:r>
      <w:r w:rsidRPr="006838C1">
        <w:rPr>
          <w:sz w:val="28"/>
          <w:szCs w:val="28"/>
        </w:rPr>
        <w:t xml:space="preserve"> председатель рабочей группы.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A4B1E">
        <w:rPr>
          <w:sz w:val="28"/>
          <w:szCs w:val="28"/>
        </w:rPr>
        <w:t>Сысоев О. Н.</w:t>
      </w:r>
      <w:r w:rsidRPr="006838C1">
        <w:rPr>
          <w:sz w:val="28"/>
          <w:szCs w:val="28"/>
        </w:rPr>
        <w:t>,</w:t>
      </w:r>
      <w:r w:rsidRPr="00C16E32">
        <w:rPr>
          <w:spacing w:val="-1"/>
          <w:sz w:val="28"/>
          <w:szCs w:val="28"/>
          <w:lang w:eastAsia="ar-SA"/>
        </w:rPr>
        <w:t xml:space="preserve"> </w:t>
      </w:r>
      <w:r w:rsidR="00966066">
        <w:rPr>
          <w:spacing w:val="-1"/>
          <w:sz w:val="28"/>
          <w:szCs w:val="28"/>
          <w:lang w:eastAsia="ar-SA"/>
        </w:rPr>
        <w:t>начальник</w:t>
      </w:r>
      <w:r w:rsidRPr="000A5568">
        <w:rPr>
          <w:spacing w:val="-1"/>
          <w:sz w:val="28"/>
          <w:szCs w:val="28"/>
          <w:lang w:eastAsia="ar-SA"/>
        </w:rPr>
        <w:t xml:space="preserve"> отдела имущественных и земельных отношений, градостроительства</w:t>
      </w:r>
      <w:r>
        <w:rPr>
          <w:spacing w:val="-1"/>
          <w:sz w:val="28"/>
          <w:szCs w:val="28"/>
          <w:lang w:eastAsia="ar-SA"/>
        </w:rPr>
        <w:t>, в</w:t>
      </w:r>
      <w:r w:rsidRPr="006838C1">
        <w:rPr>
          <w:sz w:val="28"/>
          <w:szCs w:val="28"/>
        </w:rPr>
        <w:t xml:space="preserve"> составе комитета по экономике и управлению муниципальным имуществом</w:t>
      </w:r>
      <w:r w:rsidR="00CA4B1E">
        <w:rPr>
          <w:sz w:val="28"/>
          <w:szCs w:val="28"/>
        </w:rPr>
        <w:t xml:space="preserve"> </w:t>
      </w:r>
      <w:r w:rsidR="00CA4B1E" w:rsidRPr="000A5568">
        <w:rPr>
          <w:spacing w:val="-1"/>
          <w:sz w:val="28"/>
          <w:szCs w:val="28"/>
          <w:lang w:eastAsia="ar-SA"/>
        </w:rPr>
        <w:t>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Коллегов</w:t>
      </w:r>
      <w:proofErr w:type="spellEnd"/>
      <w:r>
        <w:rPr>
          <w:sz w:val="28"/>
          <w:szCs w:val="28"/>
        </w:rPr>
        <w:t xml:space="preserve"> А.А., сотрудник</w:t>
      </w:r>
      <w:r w:rsidRPr="006838C1">
        <w:rPr>
          <w:sz w:val="28"/>
          <w:szCs w:val="28"/>
        </w:rPr>
        <w:t xml:space="preserve"> муниципального </w:t>
      </w:r>
      <w:r w:rsidR="001C5108">
        <w:rPr>
          <w:sz w:val="28"/>
          <w:szCs w:val="28"/>
        </w:rPr>
        <w:t>бюджетного</w:t>
      </w:r>
      <w:r w:rsidRPr="006838C1">
        <w:rPr>
          <w:sz w:val="28"/>
          <w:szCs w:val="28"/>
        </w:rPr>
        <w:t xml:space="preserve"> учреждения    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A5033E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</w:t>
      </w:r>
      <w:r w:rsidR="00966066">
        <w:rPr>
          <w:sz w:val="28"/>
          <w:szCs w:val="28"/>
        </w:rPr>
        <w:t xml:space="preserve">с </w:t>
      </w:r>
      <w:r w:rsidR="00FF312B" w:rsidRPr="00FF312B">
        <w:rPr>
          <w:sz w:val="28"/>
          <w:szCs w:val="28"/>
        </w:rPr>
        <w:t>проект</w:t>
      </w:r>
      <w:r w:rsidR="00FF312B" w:rsidRPr="00FF312B">
        <w:rPr>
          <w:sz w:val="28"/>
          <w:szCs w:val="28"/>
        </w:rPr>
        <w:t>ом</w:t>
      </w:r>
      <w:r w:rsidR="00FF312B" w:rsidRPr="00FF312B">
        <w:rPr>
          <w:sz w:val="28"/>
          <w:szCs w:val="28"/>
        </w:rPr>
        <w:t xml:space="preserve"> планировки территории, содержащего проект межевания территории линейного объекта «Строительство объекта инженерной защиты территории села Соболево, Соболевский район, Камчатский край, от негативного воздействия вод реки Большая Воровская (включая ее протоки)»</w:t>
      </w:r>
      <w:r w:rsidR="00966066" w:rsidRPr="00FF312B">
        <w:rPr>
          <w:sz w:val="28"/>
          <w:szCs w:val="28"/>
        </w:rPr>
        <w:t xml:space="preserve"> </w:t>
      </w:r>
      <w:r w:rsidRPr="00FF312B">
        <w:rPr>
          <w:sz w:val="28"/>
          <w:szCs w:val="28"/>
        </w:rPr>
        <w:t>посредством опубликования соответствующей информации в районной газете</w:t>
      </w:r>
      <w:r w:rsidRPr="006838C1">
        <w:rPr>
          <w:sz w:val="28"/>
          <w:szCs w:val="28"/>
        </w:rPr>
        <w:t xml:space="preserve">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 xml:space="preserve">с </w:t>
      </w:r>
      <w:r w:rsidR="00FF312B">
        <w:rPr>
          <w:sz w:val="28"/>
          <w:szCs w:val="28"/>
        </w:rPr>
        <w:t>16</w:t>
      </w:r>
      <w:r w:rsidR="00966066">
        <w:rPr>
          <w:sz w:val="28"/>
          <w:szCs w:val="28"/>
        </w:rPr>
        <w:t>.</w:t>
      </w:r>
      <w:r w:rsidR="00FF312B">
        <w:rPr>
          <w:sz w:val="28"/>
          <w:szCs w:val="28"/>
        </w:rPr>
        <w:t>10</w:t>
      </w:r>
      <w:r w:rsidR="00966066">
        <w:rPr>
          <w:sz w:val="28"/>
          <w:szCs w:val="28"/>
        </w:rPr>
        <w:t xml:space="preserve">.2023 г. по </w:t>
      </w:r>
      <w:r w:rsidR="00FF312B">
        <w:rPr>
          <w:sz w:val="28"/>
          <w:szCs w:val="28"/>
        </w:rPr>
        <w:t>15</w:t>
      </w:r>
      <w:r w:rsidR="00966066">
        <w:rPr>
          <w:sz w:val="28"/>
          <w:szCs w:val="28"/>
        </w:rPr>
        <w:t>.</w:t>
      </w:r>
      <w:r w:rsidR="00FF312B">
        <w:rPr>
          <w:sz w:val="28"/>
          <w:szCs w:val="28"/>
        </w:rPr>
        <w:t>11</w:t>
      </w:r>
      <w:r w:rsidR="00966066">
        <w:rPr>
          <w:sz w:val="28"/>
          <w:szCs w:val="28"/>
        </w:rPr>
        <w:t>.2023 г.</w:t>
      </w:r>
      <w:r w:rsidRPr="006838C1">
        <w:rPr>
          <w:sz w:val="28"/>
          <w:szCs w:val="28"/>
        </w:rPr>
        <w:t>;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A4B1E">
        <w:rPr>
          <w:sz w:val="28"/>
          <w:szCs w:val="28"/>
        </w:rPr>
        <w:t xml:space="preserve">опубликовать </w:t>
      </w:r>
      <w:r w:rsidRPr="006838C1">
        <w:rPr>
          <w:sz w:val="28"/>
          <w:szCs w:val="28"/>
        </w:rPr>
        <w:t>настоящее постановление в районной газете «Соболевский вестник» на официальном сайте Соболевского муниципального района в информационно-телекоммуникационной сети Интернет.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Контроль за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руководителя комитета по экономике и управлению муниципальным имуществом </w:t>
      </w:r>
      <w:proofErr w:type="spellStart"/>
      <w:r w:rsidR="00EC74E6">
        <w:rPr>
          <w:sz w:val="28"/>
          <w:szCs w:val="28"/>
        </w:rPr>
        <w:t>Зиятдинова</w:t>
      </w:r>
      <w:proofErr w:type="spellEnd"/>
      <w:r w:rsidR="00EC74E6">
        <w:rPr>
          <w:sz w:val="28"/>
          <w:szCs w:val="28"/>
        </w:rPr>
        <w:t xml:space="preserve"> М. М</w:t>
      </w:r>
      <w:r w:rsidRPr="006838C1">
        <w:rPr>
          <w:sz w:val="28"/>
          <w:szCs w:val="28"/>
        </w:rPr>
        <w:t>.</w:t>
      </w:r>
    </w:p>
    <w:p w:rsidR="00A5033E" w:rsidRDefault="00A5033E" w:rsidP="00A5033E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A5033E" w:rsidRDefault="00A5033E" w:rsidP="00A503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33E" w:rsidRPr="00854E21" w:rsidRDefault="00CA4B1E" w:rsidP="00A503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033E"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r>
        <w:rPr>
          <w:rFonts w:ascii="Times New Roman" w:eastAsia="Times New Roman" w:hAnsi="Times New Roman" w:cs="Times New Roman"/>
          <w:sz w:val="28"/>
          <w:szCs w:val="28"/>
        </w:rPr>
        <w:t>Воровский</w:t>
      </w:r>
    </w:p>
    <w:p w:rsidR="00FE4290" w:rsidRDefault="00FE4290"/>
    <w:sectPr w:rsidR="00FE4290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E"/>
    <w:rsid w:val="001C27B1"/>
    <w:rsid w:val="001C5108"/>
    <w:rsid w:val="00440FFF"/>
    <w:rsid w:val="004640F8"/>
    <w:rsid w:val="00476ACA"/>
    <w:rsid w:val="0066300F"/>
    <w:rsid w:val="006933FA"/>
    <w:rsid w:val="00966066"/>
    <w:rsid w:val="009A24B9"/>
    <w:rsid w:val="00A5033E"/>
    <w:rsid w:val="00B25DCB"/>
    <w:rsid w:val="00BC6C9C"/>
    <w:rsid w:val="00CA4B1E"/>
    <w:rsid w:val="00EC74E6"/>
    <w:rsid w:val="00FE4290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B430"/>
  <w15:chartTrackingRefBased/>
  <w15:docId w15:val="{12C5E267-540B-45E1-9D69-18B90F4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3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33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A503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3E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03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503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5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033E"/>
    <w:rPr>
      <w:b/>
      <w:bCs/>
    </w:rPr>
  </w:style>
  <w:style w:type="paragraph" w:styleId="a6">
    <w:name w:val="No Spacing"/>
    <w:uiPriority w:val="1"/>
    <w:qFormat/>
    <w:rsid w:val="00A5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0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7</cp:revision>
  <cp:lastPrinted>2023-05-18T00:15:00Z</cp:lastPrinted>
  <dcterms:created xsi:type="dcterms:W3CDTF">2023-05-04T23:47:00Z</dcterms:created>
  <dcterms:modified xsi:type="dcterms:W3CDTF">2023-10-04T05:18:00Z</dcterms:modified>
</cp:coreProperties>
</file>