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E5" w:rsidRDefault="0045041A" w:rsidP="00690B37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FB6FAE7" wp14:editId="19C42E56">
            <wp:simplePos x="0" y="0"/>
            <wp:positionH relativeFrom="column">
              <wp:posOffset>2344586</wp:posOffset>
            </wp:positionH>
            <wp:positionV relativeFrom="paragraph">
              <wp:posOffset>312282</wp:posOffset>
            </wp:positionV>
            <wp:extent cx="690245" cy="80200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41A" w:rsidRDefault="0045041A" w:rsidP="00690B37">
      <w:pPr>
        <w:spacing w:line="360" w:lineRule="auto"/>
        <w:jc w:val="center"/>
        <w:rPr>
          <w:sz w:val="32"/>
          <w:szCs w:val="32"/>
        </w:rPr>
      </w:pPr>
    </w:p>
    <w:p w:rsidR="0045041A" w:rsidRDefault="0045041A" w:rsidP="00690B37">
      <w:pPr>
        <w:spacing w:line="360" w:lineRule="auto"/>
        <w:jc w:val="center"/>
        <w:rPr>
          <w:sz w:val="32"/>
          <w:szCs w:val="32"/>
        </w:rPr>
      </w:pPr>
    </w:p>
    <w:p w:rsidR="007C5750" w:rsidRDefault="007C5750" w:rsidP="007C5750">
      <w:pPr>
        <w:pStyle w:val="ae"/>
        <w:jc w:val="center"/>
      </w:pPr>
    </w:p>
    <w:p w:rsidR="00296585" w:rsidRPr="007C5750" w:rsidRDefault="00296585" w:rsidP="007C5750">
      <w:pPr>
        <w:pStyle w:val="ae"/>
        <w:jc w:val="center"/>
        <w:rPr>
          <w:b/>
          <w:sz w:val="32"/>
          <w:szCs w:val="32"/>
        </w:rPr>
      </w:pPr>
      <w:proofErr w:type="gramStart"/>
      <w:r w:rsidRPr="007C5750">
        <w:rPr>
          <w:b/>
          <w:sz w:val="32"/>
          <w:szCs w:val="32"/>
        </w:rPr>
        <w:t>П</w:t>
      </w:r>
      <w:proofErr w:type="gramEnd"/>
      <w:r w:rsidRPr="007C5750">
        <w:rPr>
          <w:b/>
          <w:sz w:val="32"/>
          <w:szCs w:val="32"/>
        </w:rPr>
        <w:t xml:space="preserve"> О С Т А Н О В Л Е Н И Е</w:t>
      </w:r>
    </w:p>
    <w:p w:rsidR="0045041A" w:rsidRPr="00E86E2A" w:rsidRDefault="0045041A" w:rsidP="007C5750">
      <w:pPr>
        <w:pStyle w:val="ae"/>
        <w:jc w:val="center"/>
        <w:rPr>
          <w:bCs/>
          <w:iCs/>
          <w:sz w:val="28"/>
          <w:szCs w:val="28"/>
        </w:rPr>
      </w:pPr>
      <w:r w:rsidRPr="00E86E2A">
        <w:rPr>
          <w:bCs/>
          <w:iCs/>
          <w:sz w:val="28"/>
          <w:szCs w:val="28"/>
        </w:rPr>
        <w:t>АДМИНИСТРАЦИИ</w:t>
      </w:r>
      <w:r w:rsidRPr="00E86E2A">
        <w:rPr>
          <w:b/>
          <w:bCs/>
          <w:iCs/>
          <w:szCs w:val="28"/>
        </w:rPr>
        <w:t xml:space="preserve"> </w:t>
      </w:r>
      <w:r w:rsidRPr="00E86E2A">
        <w:rPr>
          <w:bCs/>
          <w:iCs/>
          <w:sz w:val="28"/>
          <w:szCs w:val="28"/>
        </w:rPr>
        <w:t xml:space="preserve">СОБОЛЕВСКОГО МУНИЦИПАЛЬНОГО     РАЙОНА </w:t>
      </w:r>
      <w:r w:rsidR="008A27B1">
        <w:rPr>
          <w:bCs/>
          <w:iCs/>
          <w:sz w:val="28"/>
          <w:szCs w:val="28"/>
        </w:rPr>
        <w:t>СОБОЛЕВСКОГО МУНИЦИПАЛЬНОГО РАЙОНА</w:t>
      </w:r>
    </w:p>
    <w:p w:rsidR="0045041A" w:rsidRPr="00E86E2A" w:rsidRDefault="0045041A" w:rsidP="0045041A">
      <w:pPr>
        <w:jc w:val="center"/>
        <w:rPr>
          <w:color w:val="3366FF"/>
        </w:rPr>
      </w:pPr>
    </w:p>
    <w:p w:rsidR="0045041A" w:rsidRDefault="008A27B1" w:rsidP="00450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C5750">
        <w:rPr>
          <w:b/>
          <w:sz w:val="28"/>
          <w:szCs w:val="28"/>
        </w:rPr>
        <w:t>января</w:t>
      </w:r>
      <w:r w:rsidR="0045041A" w:rsidRPr="00E86E2A">
        <w:rPr>
          <w:b/>
          <w:sz w:val="28"/>
          <w:szCs w:val="28"/>
        </w:rPr>
        <w:t xml:space="preserve">   201</w:t>
      </w:r>
      <w:r>
        <w:rPr>
          <w:b/>
          <w:sz w:val="28"/>
          <w:szCs w:val="28"/>
        </w:rPr>
        <w:t>9</w:t>
      </w:r>
      <w:r w:rsidR="0045041A" w:rsidRPr="00E86E2A">
        <w:rPr>
          <w:b/>
          <w:sz w:val="28"/>
          <w:szCs w:val="28"/>
        </w:rPr>
        <w:t xml:space="preserve">               </w:t>
      </w:r>
      <w:proofErr w:type="spellStart"/>
      <w:r w:rsidR="0045041A" w:rsidRPr="00E86E2A">
        <w:rPr>
          <w:sz w:val="28"/>
          <w:szCs w:val="28"/>
        </w:rPr>
        <w:t>с</w:t>
      </w:r>
      <w:proofErr w:type="gramStart"/>
      <w:r w:rsidR="0045041A" w:rsidRPr="00E86E2A">
        <w:rPr>
          <w:sz w:val="28"/>
          <w:szCs w:val="28"/>
        </w:rPr>
        <w:t>.С</w:t>
      </w:r>
      <w:proofErr w:type="gramEnd"/>
      <w:r w:rsidR="0045041A" w:rsidRPr="00E86E2A">
        <w:rPr>
          <w:sz w:val="28"/>
          <w:szCs w:val="28"/>
        </w:rPr>
        <w:t>оболево</w:t>
      </w:r>
      <w:proofErr w:type="spellEnd"/>
      <w:r w:rsidR="0045041A" w:rsidRPr="00E86E2A">
        <w:rPr>
          <w:sz w:val="28"/>
          <w:szCs w:val="28"/>
        </w:rPr>
        <w:t xml:space="preserve">                </w:t>
      </w:r>
      <w:r w:rsidR="007C5750">
        <w:rPr>
          <w:sz w:val="28"/>
          <w:szCs w:val="28"/>
        </w:rPr>
        <w:t xml:space="preserve">       </w:t>
      </w:r>
      <w:r w:rsidR="0045041A" w:rsidRPr="00E86E2A">
        <w:rPr>
          <w:b/>
          <w:sz w:val="28"/>
          <w:szCs w:val="28"/>
        </w:rPr>
        <w:t>№</w:t>
      </w:r>
    </w:p>
    <w:p w:rsidR="0045041A" w:rsidRPr="008D2002" w:rsidRDefault="0045041A" w:rsidP="00690B3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6585" w:rsidRPr="00296585" w:rsidRDefault="00296585" w:rsidP="00690B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6585" w:rsidRDefault="00296585" w:rsidP="006E2188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54"/>
      </w:tblGrid>
      <w:tr w:rsidR="00296585" w:rsidRPr="007254AE" w:rsidTr="0045041A">
        <w:trPr>
          <w:trHeight w:val="1071"/>
        </w:trPr>
        <w:tc>
          <w:tcPr>
            <w:tcW w:w="9254" w:type="dxa"/>
          </w:tcPr>
          <w:p w:rsidR="00B17640" w:rsidRPr="007C5750" w:rsidRDefault="00B17640" w:rsidP="007C575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sz w:val="28"/>
                <w:szCs w:val="28"/>
              </w:rPr>
            </w:pPr>
            <w:r w:rsidRPr="007C5750">
              <w:rPr>
                <w:b/>
                <w:sz w:val="28"/>
                <w:szCs w:val="28"/>
              </w:rPr>
              <w:t xml:space="preserve">О </w:t>
            </w:r>
            <w:r w:rsidR="00011F1A" w:rsidRPr="007C5750">
              <w:rPr>
                <w:b/>
                <w:sz w:val="28"/>
                <w:szCs w:val="28"/>
              </w:rPr>
              <w:t xml:space="preserve">мерах по реализации </w:t>
            </w:r>
            <w:r w:rsidR="0045041A" w:rsidRPr="007C5750">
              <w:rPr>
                <w:b/>
                <w:sz w:val="28"/>
                <w:szCs w:val="28"/>
              </w:rPr>
              <w:t>решения Соболевского муниципального района</w:t>
            </w:r>
            <w:bookmarkStart w:id="0" w:name="OLE_LINK1"/>
            <w:bookmarkStart w:id="1" w:name="OLE_LINK2"/>
            <w:r w:rsidR="003D4CA9" w:rsidRPr="007C5750">
              <w:rPr>
                <w:b/>
                <w:sz w:val="28"/>
                <w:szCs w:val="28"/>
              </w:rPr>
              <w:t xml:space="preserve"> от</w:t>
            </w:r>
            <w:r w:rsidR="00595F8A" w:rsidRPr="007C5750">
              <w:rPr>
                <w:b/>
                <w:sz w:val="28"/>
                <w:szCs w:val="28"/>
              </w:rPr>
              <w:t xml:space="preserve"> </w:t>
            </w:r>
            <w:r w:rsidR="00E31324" w:rsidRPr="007C5750">
              <w:rPr>
                <w:b/>
                <w:sz w:val="28"/>
                <w:szCs w:val="28"/>
              </w:rPr>
              <w:t>2</w:t>
            </w:r>
            <w:r w:rsidR="008A27B1">
              <w:rPr>
                <w:b/>
                <w:sz w:val="28"/>
                <w:szCs w:val="28"/>
              </w:rPr>
              <w:t>6</w:t>
            </w:r>
            <w:r w:rsidR="00E31324" w:rsidRPr="007C5750">
              <w:rPr>
                <w:b/>
                <w:sz w:val="28"/>
                <w:szCs w:val="28"/>
              </w:rPr>
              <w:t>.1</w:t>
            </w:r>
            <w:r w:rsidR="0045041A" w:rsidRPr="007C5750">
              <w:rPr>
                <w:b/>
                <w:sz w:val="28"/>
                <w:szCs w:val="28"/>
              </w:rPr>
              <w:t>2</w:t>
            </w:r>
            <w:r w:rsidR="00E31324" w:rsidRPr="007C5750">
              <w:rPr>
                <w:b/>
                <w:sz w:val="28"/>
                <w:szCs w:val="28"/>
              </w:rPr>
              <w:t>.201</w:t>
            </w:r>
            <w:r w:rsidR="008A27B1">
              <w:rPr>
                <w:b/>
                <w:sz w:val="28"/>
                <w:szCs w:val="28"/>
              </w:rPr>
              <w:t>8</w:t>
            </w:r>
            <w:r w:rsidR="00595F8A" w:rsidRPr="007C5750">
              <w:rPr>
                <w:b/>
                <w:sz w:val="28"/>
                <w:szCs w:val="28"/>
              </w:rPr>
              <w:t xml:space="preserve">   № </w:t>
            </w:r>
            <w:r w:rsidR="008A27B1">
              <w:rPr>
                <w:b/>
                <w:sz w:val="28"/>
                <w:szCs w:val="28"/>
              </w:rPr>
              <w:t>509</w:t>
            </w:r>
            <w:r w:rsidR="003D4CA9" w:rsidRPr="007C5750">
              <w:rPr>
                <w:b/>
                <w:sz w:val="28"/>
                <w:szCs w:val="28"/>
              </w:rPr>
              <w:t xml:space="preserve"> </w:t>
            </w:r>
            <w:r w:rsidRPr="007C5750">
              <w:rPr>
                <w:b/>
                <w:sz w:val="28"/>
                <w:szCs w:val="28"/>
              </w:rPr>
              <w:t>«О</w:t>
            </w:r>
            <w:r w:rsidR="005967A3" w:rsidRPr="007C5750">
              <w:rPr>
                <w:b/>
                <w:sz w:val="28"/>
                <w:szCs w:val="28"/>
              </w:rPr>
              <w:t xml:space="preserve"> </w:t>
            </w:r>
            <w:r w:rsidR="0045041A" w:rsidRPr="007C5750">
              <w:rPr>
                <w:b/>
                <w:sz w:val="28"/>
                <w:szCs w:val="28"/>
              </w:rPr>
              <w:t>районном</w:t>
            </w:r>
            <w:r w:rsidR="005967A3" w:rsidRPr="007C5750">
              <w:rPr>
                <w:b/>
                <w:sz w:val="28"/>
                <w:szCs w:val="28"/>
              </w:rPr>
              <w:t xml:space="preserve"> бюджете</w:t>
            </w:r>
            <w:r w:rsidR="0045041A" w:rsidRPr="007C5750">
              <w:rPr>
                <w:b/>
                <w:sz w:val="28"/>
                <w:szCs w:val="28"/>
              </w:rPr>
              <w:t xml:space="preserve"> Соболевского муниципального района</w:t>
            </w:r>
            <w:r w:rsidR="005967A3" w:rsidRPr="007C5750">
              <w:rPr>
                <w:b/>
                <w:sz w:val="28"/>
                <w:szCs w:val="28"/>
              </w:rPr>
              <w:t xml:space="preserve"> на 201</w:t>
            </w:r>
            <w:r w:rsidR="008A27B1">
              <w:rPr>
                <w:b/>
                <w:sz w:val="28"/>
                <w:szCs w:val="28"/>
              </w:rPr>
              <w:t>9</w:t>
            </w:r>
            <w:r w:rsidR="00011F1A" w:rsidRPr="007C5750">
              <w:rPr>
                <w:b/>
                <w:sz w:val="28"/>
                <w:szCs w:val="28"/>
              </w:rPr>
              <w:t xml:space="preserve"> год</w:t>
            </w:r>
            <w:r w:rsidR="00CD7463" w:rsidRPr="007C5750">
              <w:rPr>
                <w:b/>
                <w:sz w:val="28"/>
                <w:szCs w:val="28"/>
              </w:rPr>
              <w:t xml:space="preserve"> и на плановый период 20</w:t>
            </w:r>
            <w:r w:rsidR="008A27B1">
              <w:rPr>
                <w:b/>
                <w:sz w:val="28"/>
                <w:szCs w:val="28"/>
              </w:rPr>
              <w:t>20</w:t>
            </w:r>
            <w:r w:rsidR="00CD7463" w:rsidRPr="007C5750">
              <w:rPr>
                <w:b/>
                <w:sz w:val="28"/>
                <w:szCs w:val="28"/>
              </w:rPr>
              <w:t xml:space="preserve"> </w:t>
            </w:r>
            <w:r w:rsidR="007C5750">
              <w:rPr>
                <w:b/>
                <w:sz w:val="28"/>
                <w:szCs w:val="28"/>
              </w:rPr>
              <w:t xml:space="preserve">                        </w:t>
            </w:r>
            <w:r w:rsidR="00CD7463" w:rsidRPr="007C5750">
              <w:rPr>
                <w:b/>
                <w:sz w:val="28"/>
                <w:szCs w:val="28"/>
              </w:rPr>
              <w:t>и 20</w:t>
            </w:r>
            <w:r w:rsidR="000571EB" w:rsidRPr="007C5750">
              <w:rPr>
                <w:b/>
                <w:sz w:val="28"/>
                <w:szCs w:val="28"/>
              </w:rPr>
              <w:t>2</w:t>
            </w:r>
            <w:r w:rsidR="008A27B1">
              <w:rPr>
                <w:b/>
                <w:sz w:val="28"/>
                <w:szCs w:val="28"/>
              </w:rPr>
              <w:t>1</w:t>
            </w:r>
            <w:r w:rsidR="00CD7463" w:rsidRPr="007C5750">
              <w:rPr>
                <w:b/>
                <w:sz w:val="28"/>
                <w:szCs w:val="28"/>
              </w:rPr>
              <w:t xml:space="preserve"> годов</w:t>
            </w:r>
            <w:r w:rsidR="00011F1A" w:rsidRPr="007C5750">
              <w:rPr>
                <w:b/>
                <w:sz w:val="28"/>
                <w:szCs w:val="28"/>
              </w:rPr>
              <w:t>»</w:t>
            </w:r>
          </w:p>
          <w:bookmarkEnd w:id="0"/>
          <w:bookmarkEnd w:id="1"/>
          <w:p w:rsidR="00296585" w:rsidRPr="00E31324" w:rsidRDefault="00296585" w:rsidP="003D6F0D">
            <w:pPr>
              <w:jc w:val="both"/>
              <w:rPr>
                <w:sz w:val="28"/>
                <w:szCs w:val="28"/>
              </w:rPr>
            </w:pPr>
          </w:p>
        </w:tc>
      </w:tr>
    </w:tbl>
    <w:p w:rsidR="007C5750" w:rsidRDefault="00011F1A" w:rsidP="004504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11F1A">
        <w:rPr>
          <w:sz w:val="28"/>
          <w:szCs w:val="28"/>
        </w:rPr>
        <w:t>В соответствии с</w:t>
      </w:r>
      <w:r w:rsidR="0045041A" w:rsidRPr="0045041A">
        <w:t xml:space="preserve"> </w:t>
      </w:r>
      <w:r w:rsidR="0045041A" w:rsidRPr="0045041A">
        <w:rPr>
          <w:sz w:val="28"/>
          <w:szCs w:val="28"/>
        </w:rPr>
        <w:t>решени</w:t>
      </w:r>
      <w:r w:rsidR="0045041A">
        <w:rPr>
          <w:sz w:val="28"/>
          <w:szCs w:val="28"/>
        </w:rPr>
        <w:t>ем</w:t>
      </w:r>
      <w:r w:rsidR="0045041A" w:rsidRPr="0045041A">
        <w:rPr>
          <w:sz w:val="28"/>
          <w:szCs w:val="28"/>
        </w:rPr>
        <w:t xml:space="preserve"> Соболевского муниципального района </w:t>
      </w:r>
      <w:r w:rsidR="007C5750">
        <w:rPr>
          <w:sz w:val="28"/>
          <w:szCs w:val="28"/>
        </w:rPr>
        <w:t xml:space="preserve">                    </w:t>
      </w:r>
      <w:r w:rsidR="0045041A" w:rsidRPr="0045041A">
        <w:rPr>
          <w:sz w:val="28"/>
          <w:szCs w:val="28"/>
        </w:rPr>
        <w:t>от 2</w:t>
      </w:r>
      <w:r w:rsidR="008A27B1">
        <w:rPr>
          <w:sz w:val="28"/>
          <w:szCs w:val="28"/>
        </w:rPr>
        <w:t>6.12.2018  № 509</w:t>
      </w:r>
      <w:r w:rsidR="0045041A" w:rsidRPr="0045041A">
        <w:rPr>
          <w:sz w:val="28"/>
          <w:szCs w:val="28"/>
        </w:rPr>
        <w:t xml:space="preserve"> «О районном бюджете Соболевского муниципального района на 201</w:t>
      </w:r>
      <w:r w:rsidR="008A27B1">
        <w:rPr>
          <w:sz w:val="28"/>
          <w:szCs w:val="28"/>
        </w:rPr>
        <w:t>9</w:t>
      </w:r>
      <w:r w:rsidR="0045041A" w:rsidRPr="0045041A">
        <w:rPr>
          <w:sz w:val="28"/>
          <w:szCs w:val="28"/>
        </w:rPr>
        <w:t xml:space="preserve"> год и на плановый период 20</w:t>
      </w:r>
      <w:r w:rsidR="008A27B1">
        <w:rPr>
          <w:sz w:val="28"/>
          <w:szCs w:val="28"/>
        </w:rPr>
        <w:t>20</w:t>
      </w:r>
      <w:r w:rsidR="0045041A" w:rsidRPr="0045041A">
        <w:rPr>
          <w:sz w:val="28"/>
          <w:szCs w:val="28"/>
        </w:rPr>
        <w:t xml:space="preserve"> и 202</w:t>
      </w:r>
      <w:r w:rsidR="008A27B1">
        <w:rPr>
          <w:sz w:val="28"/>
          <w:szCs w:val="28"/>
        </w:rPr>
        <w:t>1</w:t>
      </w:r>
      <w:r w:rsidR="0045041A" w:rsidRPr="0045041A">
        <w:rPr>
          <w:sz w:val="28"/>
          <w:szCs w:val="28"/>
        </w:rPr>
        <w:t xml:space="preserve"> годов» </w:t>
      </w:r>
    </w:p>
    <w:p w:rsidR="008647FD" w:rsidRDefault="00011F1A" w:rsidP="004504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11F1A">
        <w:rPr>
          <w:sz w:val="28"/>
          <w:szCs w:val="28"/>
        </w:rPr>
        <w:t xml:space="preserve"> </w:t>
      </w:r>
    </w:p>
    <w:p w:rsidR="00296585" w:rsidRPr="00D50793" w:rsidRDefault="0045041A" w:rsidP="0064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96585" w:rsidRPr="00D50793">
        <w:rPr>
          <w:sz w:val="28"/>
          <w:szCs w:val="28"/>
        </w:rPr>
        <w:t xml:space="preserve"> ПОСТАНОВЛЯЕТ:</w:t>
      </w:r>
    </w:p>
    <w:p w:rsidR="00323D07" w:rsidRDefault="00323D07" w:rsidP="0064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6D8" w:rsidRPr="003A36D8" w:rsidRDefault="003A36D8" w:rsidP="003A36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6D8">
        <w:rPr>
          <w:sz w:val="28"/>
          <w:szCs w:val="28"/>
        </w:rPr>
        <w:t xml:space="preserve">1. Принять к исполнению </w:t>
      </w:r>
      <w:r w:rsidR="0045041A">
        <w:rPr>
          <w:sz w:val="28"/>
          <w:szCs w:val="28"/>
        </w:rPr>
        <w:t>решение</w:t>
      </w:r>
      <w:r w:rsidR="0045041A" w:rsidRPr="0045041A">
        <w:rPr>
          <w:sz w:val="28"/>
          <w:szCs w:val="28"/>
        </w:rPr>
        <w:t xml:space="preserve"> Соболевского муниципального района от 2</w:t>
      </w:r>
      <w:r w:rsidR="008A27B1">
        <w:rPr>
          <w:sz w:val="28"/>
          <w:szCs w:val="28"/>
        </w:rPr>
        <w:t>6</w:t>
      </w:r>
      <w:r w:rsidR="0045041A" w:rsidRPr="0045041A">
        <w:rPr>
          <w:sz w:val="28"/>
          <w:szCs w:val="28"/>
        </w:rPr>
        <w:t>.12.201</w:t>
      </w:r>
      <w:r w:rsidR="008A27B1">
        <w:rPr>
          <w:sz w:val="28"/>
          <w:szCs w:val="28"/>
        </w:rPr>
        <w:t xml:space="preserve">8 </w:t>
      </w:r>
      <w:r w:rsidR="0045041A" w:rsidRPr="0045041A">
        <w:rPr>
          <w:sz w:val="28"/>
          <w:szCs w:val="28"/>
        </w:rPr>
        <w:t xml:space="preserve">№ </w:t>
      </w:r>
      <w:r w:rsidR="008A27B1">
        <w:rPr>
          <w:sz w:val="28"/>
          <w:szCs w:val="28"/>
        </w:rPr>
        <w:t>509</w:t>
      </w:r>
      <w:r w:rsidR="0045041A" w:rsidRPr="0045041A">
        <w:rPr>
          <w:sz w:val="28"/>
          <w:szCs w:val="28"/>
        </w:rPr>
        <w:t xml:space="preserve"> «О районном бюджете Соболевского муниципального района на 201</w:t>
      </w:r>
      <w:r w:rsidR="008A27B1">
        <w:rPr>
          <w:sz w:val="28"/>
          <w:szCs w:val="28"/>
        </w:rPr>
        <w:t>9</w:t>
      </w:r>
      <w:r w:rsidR="0045041A" w:rsidRPr="0045041A">
        <w:rPr>
          <w:sz w:val="28"/>
          <w:szCs w:val="28"/>
        </w:rPr>
        <w:t xml:space="preserve"> год и на плановый период 20</w:t>
      </w:r>
      <w:r w:rsidR="008A27B1">
        <w:rPr>
          <w:sz w:val="28"/>
          <w:szCs w:val="28"/>
        </w:rPr>
        <w:t>20</w:t>
      </w:r>
      <w:r w:rsidR="0045041A" w:rsidRPr="0045041A">
        <w:rPr>
          <w:sz w:val="28"/>
          <w:szCs w:val="28"/>
        </w:rPr>
        <w:t xml:space="preserve"> и 202</w:t>
      </w:r>
      <w:r w:rsidR="008A27B1">
        <w:rPr>
          <w:sz w:val="28"/>
          <w:szCs w:val="28"/>
        </w:rPr>
        <w:t>1</w:t>
      </w:r>
      <w:r w:rsidR="0045041A" w:rsidRPr="0045041A">
        <w:rPr>
          <w:sz w:val="28"/>
          <w:szCs w:val="28"/>
        </w:rPr>
        <w:t xml:space="preserve"> годов» </w:t>
      </w:r>
      <w:r w:rsidRPr="003A36D8">
        <w:rPr>
          <w:sz w:val="28"/>
          <w:szCs w:val="28"/>
        </w:rPr>
        <w:t xml:space="preserve">(далее </w:t>
      </w:r>
      <w:proofErr w:type="gramStart"/>
      <w:r w:rsidRPr="003A36D8">
        <w:rPr>
          <w:sz w:val="28"/>
          <w:szCs w:val="28"/>
        </w:rPr>
        <w:t>-</w:t>
      </w:r>
      <w:r w:rsidR="0045041A">
        <w:rPr>
          <w:sz w:val="28"/>
          <w:szCs w:val="28"/>
        </w:rPr>
        <w:t>р</w:t>
      </w:r>
      <w:proofErr w:type="gramEnd"/>
      <w:r w:rsidR="0045041A">
        <w:rPr>
          <w:sz w:val="28"/>
          <w:szCs w:val="28"/>
        </w:rPr>
        <w:t>ешение</w:t>
      </w:r>
      <w:r w:rsidR="0045041A" w:rsidRPr="0045041A">
        <w:rPr>
          <w:sz w:val="28"/>
          <w:szCs w:val="28"/>
        </w:rPr>
        <w:t xml:space="preserve"> Соболевского муниципального района</w:t>
      </w:r>
      <w:r w:rsidRPr="003A36D8">
        <w:rPr>
          <w:sz w:val="28"/>
          <w:szCs w:val="28"/>
        </w:rPr>
        <w:t>).</w:t>
      </w:r>
    </w:p>
    <w:p w:rsidR="000571EB" w:rsidRPr="003A36D8" w:rsidRDefault="000571EB" w:rsidP="000571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6D8">
        <w:rPr>
          <w:sz w:val="28"/>
          <w:szCs w:val="28"/>
        </w:rPr>
        <w:t xml:space="preserve">2. Главным администраторам доходов </w:t>
      </w:r>
      <w:r w:rsidR="0045041A"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бюджета и главным администраторам источников финансирования дефицита </w:t>
      </w:r>
      <w:r w:rsidR="0045041A"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бюджета принять меры по исполнению в полном объеме назначений по доходам и источникам финансирования дефицита </w:t>
      </w:r>
      <w:r w:rsidR="0045041A"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бюджета, а также меры по сокращению задолженности по уплате налогов, сборов и других обязательных платежей в </w:t>
      </w:r>
      <w:r w:rsidR="0045041A">
        <w:rPr>
          <w:sz w:val="28"/>
          <w:szCs w:val="28"/>
        </w:rPr>
        <w:t>районный</w:t>
      </w:r>
      <w:r w:rsidRPr="003A36D8">
        <w:rPr>
          <w:sz w:val="28"/>
          <w:szCs w:val="28"/>
        </w:rPr>
        <w:t xml:space="preserve"> бюджет.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3. </w:t>
      </w:r>
      <w:proofErr w:type="gramStart"/>
      <w:r w:rsidRPr="00340E44">
        <w:rPr>
          <w:sz w:val="28"/>
          <w:szCs w:val="28"/>
        </w:rPr>
        <w:t xml:space="preserve">Установить, что главные распорядители (распорядители) и получатели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 при заключении </w:t>
      </w:r>
      <w:r>
        <w:rPr>
          <w:sz w:val="28"/>
          <w:szCs w:val="28"/>
        </w:rPr>
        <w:t>муниципальных</w:t>
      </w:r>
      <w:r w:rsidRPr="00340E44">
        <w:rPr>
          <w:sz w:val="28"/>
          <w:szCs w:val="28"/>
        </w:rPr>
        <w:t xml:space="preserve"> контрактов, а также иных договоров на закупку товаров, работ, услуг для обеспечения </w:t>
      </w:r>
      <w:r>
        <w:rPr>
          <w:sz w:val="28"/>
          <w:szCs w:val="28"/>
        </w:rPr>
        <w:t>муниципальных</w:t>
      </w:r>
      <w:r w:rsidRPr="00340E44">
        <w:rPr>
          <w:sz w:val="28"/>
          <w:szCs w:val="28"/>
        </w:rPr>
        <w:t xml:space="preserve"> нужд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, подлежащих оплате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в пределах доведенных им в установленном порядке лимитов бюджетных обязательств вправе предусматривать авансовые платежи в размере:</w:t>
      </w:r>
      <w:proofErr w:type="gramEnd"/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1) до 100 процентов (включительно) суммы </w:t>
      </w:r>
      <w:r>
        <w:rPr>
          <w:sz w:val="28"/>
          <w:szCs w:val="28"/>
        </w:rPr>
        <w:t xml:space="preserve">муниципального </w:t>
      </w:r>
      <w:r w:rsidRPr="00340E44">
        <w:rPr>
          <w:sz w:val="28"/>
          <w:szCs w:val="28"/>
        </w:rPr>
        <w:t xml:space="preserve">контракта (иного договора), но не более доведенных лимитов бюджетных </w:t>
      </w:r>
      <w:r w:rsidRPr="00340E44">
        <w:rPr>
          <w:sz w:val="28"/>
          <w:szCs w:val="28"/>
        </w:rPr>
        <w:lastRenderedPageBreak/>
        <w:t xml:space="preserve">обязательств по соответствующему коду бюджетной классификации Российской Федерации, подлежащих исполнению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муниципальным </w:t>
      </w:r>
      <w:r w:rsidRPr="00340E44">
        <w:rPr>
          <w:sz w:val="28"/>
          <w:szCs w:val="28"/>
        </w:rPr>
        <w:t>контрактам (иным договорам):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а) об оказании услуг связи;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б) о подписке на периодические издания и об их приобретении с учетом доставки подписных изданий, если такая доставка предусмотрена в </w:t>
      </w:r>
      <w:r>
        <w:rPr>
          <w:sz w:val="28"/>
          <w:szCs w:val="28"/>
        </w:rPr>
        <w:t xml:space="preserve">муниципальном </w:t>
      </w:r>
      <w:r w:rsidRPr="00340E44">
        <w:rPr>
          <w:sz w:val="28"/>
          <w:szCs w:val="28"/>
        </w:rPr>
        <w:t>контракте (ином договоре);</w:t>
      </w:r>
    </w:p>
    <w:p w:rsidR="008A27B1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в) </w:t>
      </w:r>
      <w:r>
        <w:rPr>
          <w:sz w:val="28"/>
          <w:szCs w:val="28"/>
        </w:rPr>
        <w:t>об оказании услуг п</w:t>
      </w:r>
      <w:r w:rsidRPr="00340E44">
        <w:rPr>
          <w:sz w:val="28"/>
          <w:szCs w:val="28"/>
        </w:rPr>
        <w:t>о</w:t>
      </w:r>
      <w:r>
        <w:rPr>
          <w:sz w:val="28"/>
          <w:szCs w:val="28"/>
        </w:rPr>
        <w:t xml:space="preserve"> профессиональному развитию</w:t>
      </w:r>
      <w:r w:rsidRPr="00340E44">
        <w:rPr>
          <w:sz w:val="28"/>
          <w:szCs w:val="28"/>
        </w:rPr>
        <w:t>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г) об участии в научных, методических, научно-практических и иных конференциях;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д) об оказании услуг по организации выставок, ярмарок, выставок-ярмарок;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е) об оказании услуг по проведению конференций, форумов, презентаций, тематических мероприятий;</w:t>
      </w:r>
    </w:p>
    <w:p w:rsidR="008A27B1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ж) о приобретении авиа - и железнодорожных билетов, билетов для проезда городским автомобильным транспортом и автомобильным транспортом межмуниципального сообщения;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з) </w:t>
      </w:r>
      <w:r w:rsidRPr="00232552">
        <w:rPr>
          <w:sz w:val="28"/>
          <w:szCs w:val="28"/>
        </w:rPr>
        <w:t>о приобретении путевок на санаторно-курортное лечение</w:t>
      </w:r>
      <w:r>
        <w:rPr>
          <w:sz w:val="28"/>
          <w:szCs w:val="28"/>
        </w:rPr>
        <w:t xml:space="preserve">, долечивание (реабилитацию) </w:t>
      </w:r>
      <w:r w:rsidRPr="00232552">
        <w:rPr>
          <w:sz w:val="28"/>
          <w:szCs w:val="28"/>
        </w:rPr>
        <w:t>и в оздоровительные лагеря, об оказании услуг по санаторно-курортному лечению, оказании услуг по организации отдыха и оздоровления детей, в том числе детей, находящихся в трудной жизненной ситуации</w:t>
      </w:r>
      <w:r w:rsidRPr="00340E44">
        <w:rPr>
          <w:sz w:val="28"/>
          <w:szCs w:val="28"/>
        </w:rPr>
        <w:t>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0E44">
        <w:rPr>
          <w:sz w:val="28"/>
          <w:szCs w:val="28"/>
        </w:rPr>
        <w:t>) о приобретении горюче-смазочных материалов;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0E44">
        <w:rPr>
          <w:sz w:val="28"/>
          <w:szCs w:val="28"/>
        </w:rPr>
        <w:t>) об обязательном страховании гражданской ответственности владельцев транспортных средств;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40E44">
        <w:rPr>
          <w:sz w:val="28"/>
          <w:szCs w:val="28"/>
        </w:rPr>
        <w:t>) о страховании детей в период пребывания в организациях отдыха детей и их оздоровления и во время проезда детей к местам отдыха и обратно;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40E44">
        <w:rPr>
          <w:sz w:val="28"/>
          <w:szCs w:val="28"/>
        </w:rPr>
        <w:t xml:space="preserve">)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340E44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340E44">
        <w:rPr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бюджетных средств;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0E44">
        <w:rPr>
          <w:sz w:val="28"/>
          <w:szCs w:val="28"/>
        </w:rPr>
        <w:t>) о проведении государственной экологической экспертизы объектов регионального уровня;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E44">
        <w:rPr>
          <w:sz w:val="28"/>
          <w:szCs w:val="28"/>
        </w:rPr>
        <w:t>) об оказании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0E44">
        <w:rPr>
          <w:sz w:val="28"/>
          <w:szCs w:val="28"/>
        </w:rPr>
        <w:t>) о технологическом присоединении</w:t>
      </w:r>
      <w:r>
        <w:rPr>
          <w:sz w:val="28"/>
          <w:szCs w:val="28"/>
        </w:rPr>
        <w:t>.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lastRenderedPageBreak/>
        <w:t xml:space="preserve">2) до 80 процентов (включительно) суммы </w:t>
      </w:r>
      <w:r>
        <w:rPr>
          <w:sz w:val="28"/>
          <w:szCs w:val="28"/>
        </w:rPr>
        <w:t xml:space="preserve">муниципального </w:t>
      </w:r>
      <w:r w:rsidRPr="00340E44">
        <w:rPr>
          <w:sz w:val="28"/>
          <w:szCs w:val="28"/>
        </w:rPr>
        <w:t xml:space="preserve">контракта (иного договора), но не более доведенных лимитов бюджетных обязательств по соответствующему коду бюджетной классификации Российской Федерации, подлежащих исполнению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если иное не предусмотрено нормативными правовыми актами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,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>контрактам (иным договорам):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а) о выполнении научно-исследовательских, опытно-конструкторских работ;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б) о закупке товаров, работ, услуг, необходимых для ликвидации последствий непреодолимой силы;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3) до 50 процентов (включительно) суммы </w:t>
      </w:r>
      <w:r>
        <w:rPr>
          <w:sz w:val="28"/>
          <w:szCs w:val="28"/>
        </w:rPr>
        <w:t>муниципального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 xml:space="preserve">контракта (иного договора), но не более доведенных лимитов бюджетных обязательств по соответствующему коду бюджетной классификации Российской Федерации, подлежащих исполнению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если иное не предусмотрено нормативными правовыми актами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>контрактам (иным договорам):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а) о поставке техники;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б) о поставке продуктов питания, одежды, лекарственных препаратов и изделий медицинского назначения и об организации горячего питания в </w:t>
      </w:r>
      <w:r>
        <w:rPr>
          <w:sz w:val="28"/>
          <w:szCs w:val="28"/>
        </w:rPr>
        <w:t>муниципальных</w:t>
      </w:r>
      <w:r w:rsidRPr="00340E44">
        <w:rPr>
          <w:sz w:val="28"/>
          <w:szCs w:val="28"/>
        </w:rPr>
        <w:t xml:space="preserve"> учреждениях в социальной сфере;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4) до 30 процентов (включительно) суммы </w:t>
      </w:r>
      <w:r>
        <w:rPr>
          <w:sz w:val="28"/>
          <w:szCs w:val="28"/>
        </w:rPr>
        <w:t>муниципального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>контракта (иного договора), но не более довед</w:t>
      </w:r>
      <w:r>
        <w:rPr>
          <w:sz w:val="28"/>
          <w:szCs w:val="28"/>
        </w:rPr>
        <w:t>е</w:t>
      </w:r>
      <w:r w:rsidRPr="00340E44">
        <w:rPr>
          <w:sz w:val="28"/>
          <w:szCs w:val="28"/>
        </w:rPr>
        <w:t xml:space="preserve">нных лимитов бюджетных обязательств по соответствующему коду бюджетной классификации Российской Федерации, подлежащих исполнению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если иное не предусмотрено нормативными правовыми актами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>контрактам (иным договорам):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а) о выполнении работ по строительству, реконструкции и капитальному ремонту объектов капитального строительства на сумму, не превышающую </w:t>
      </w:r>
      <w:r w:rsidR="0058458F">
        <w:rPr>
          <w:sz w:val="28"/>
          <w:szCs w:val="28"/>
        </w:rPr>
        <w:t>3</w:t>
      </w:r>
      <w:r w:rsidRPr="00340E44">
        <w:rPr>
          <w:sz w:val="28"/>
          <w:szCs w:val="28"/>
        </w:rPr>
        <w:t>00 млн. рублей;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5) до 10 процентов (включительно) суммы </w:t>
      </w:r>
      <w:r>
        <w:rPr>
          <w:sz w:val="28"/>
          <w:szCs w:val="28"/>
        </w:rPr>
        <w:t>муниципального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 xml:space="preserve">контракта (иного договора), но не более 10 процентов лимитов бюджетных обязательств, подлежащих исполнению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если иное не предусмотрено нормативными правовыми актами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 по иным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>контрактам (иным договорам).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4. Установить, что: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 </w:t>
      </w:r>
      <w:proofErr w:type="gramStart"/>
      <w:r w:rsidRPr="00340E44">
        <w:rPr>
          <w:sz w:val="28"/>
          <w:szCs w:val="28"/>
        </w:rPr>
        <w:t xml:space="preserve">1)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 xml:space="preserve">контрактам (иным договорам) энергоснабжения (договорам купли-продажи (поставки) электрической энергии), подлежащим оплате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оплата электрической энергии (мощности) осуществляется в соответствии с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№ 442 «О функционировании </w:t>
      </w:r>
      <w:r w:rsidRPr="00340E44">
        <w:rPr>
          <w:sz w:val="28"/>
          <w:szCs w:val="28"/>
        </w:rPr>
        <w:lastRenderedPageBreak/>
        <w:t>розничных рынков электрической энергии, полном и (или) частичном ограничении режима потребления электрической энергии», в пределах бюджетных</w:t>
      </w:r>
      <w:proofErr w:type="gramEnd"/>
      <w:r w:rsidRPr="00340E44">
        <w:rPr>
          <w:sz w:val="28"/>
          <w:szCs w:val="28"/>
        </w:rPr>
        <w:t xml:space="preserve"> ассигнований, предусмотренных </w:t>
      </w:r>
      <w:r w:rsidR="0058458F">
        <w:rPr>
          <w:sz w:val="28"/>
          <w:szCs w:val="28"/>
        </w:rPr>
        <w:t>Решением</w:t>
      </w:r>
      <w:r w:rsidRPr="00340E44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>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0E44">
        <w:rPr>
          <w:sz w:val="28"/>
          <w:szCs w:val="28"/>
        </w:rPr>
        <w:t xml:space="preserve">2)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 xml:space="preserve">контрактам (иным договорам) теплоснабжения (договорам поставки тепловой энергии (мощности) и (или) теплоносителя), подлежащим оплате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оплата тепловой энергии (мощности) и (или) теплоносителя осуществляется в соответствии с Правилами организации теплоснабжения в Российской Федерации,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</w:t>
      </w:r>
      <w:proofErr w:type="gramEnd"/>
      <w:r w:rsidRPr="00340E44">
        <w:rPr>
          <w:sz w:val="28"/>
          <w:szCs w:val="28"/>
        </w:rPr>
        <w:t xml:space="preserve"> Правительства Российской Федерации», в пределах бюджетных ассигнований, предусмотренных </w:t>
      </w:r>
      <w:r w:rsidR="0058458F">
        <w:rPr>
          <w:sz w:val="28"/>
          <w:szCs w:val="28"/>
        </w:rPr>
        <w:t>Решением</w:t>
      </w:r>
      <w:r w:rsidRPr="00340E44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>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0E44">
        <w:rPr>
          <w:sz w:val="28"/>
          <w:szCs w:val="28"/>
        </w:rPr>
        <w:t xml:space="preserve">3) по </w:t>
      </w:r>
      <w:r>
        <w:rPr>
          <w:sz w:val="28"/>
          <w:szCs w:val="28"/>
        </w:rPr>
        <w:t>муниципальным</w:t>
      </w:r>
      <w:r w:rsidR="0058458F">
        <w:rPr>
          <w:sz w:val="28"/>
          <w:szCs w:val="28"/>
        </w:rPr>
        <w:t xml:space="preserve"> </w:t>
      </w:r>
      <w:r w:rsidRPr="00340E44">
        <w:rPr>
          <w:sz w:val="28"/>
          <w:szCs w:val="28"/>
        </w:rPr>
        <w:t xml:space="preserve">контрактам (иным договорам) холодного водоснабжения, водоотведения, единым договорам холодного водоснабжения и водоотведения, подлежащим оплате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оплата полученной холодной воды, отведенных сточных вод осуществляется в соответствии с Правилами холодного водоснабжения и водоотведения, утвержденными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</w:t>
      </w:r>
      <w:proofErr w:type="gramEnd"/>
      <w:r w:rsidRPr="00340E44">
        <w:rPr>
          <w:sz w:val="28"/>
          <w:szCs w:val="28"/>
        </w:rPr>
        <w:t xml:space="preserve"> Правительства Российской Федерации», в пределах бюджетных ассигнований, предусмотренных </w:t>
      </w:r>
      <w:r w:rsidR="0058458F">
        <w:rPr>
          <w:sz w:val="28"/>
          <w:szCs w:val="28"/>
        </w:rPr>
        <w:t>Решением</w:t>
      </w:r>
      <w:r w:rsidRPr="00340E44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. 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5. Установить, что главные распорядители (распорядители) и получатели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 могут осуществлять 100 процентную предоплату следующих видов расходов, установленных в соответствии с законодательством Российской Федерации: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1) по регистрационным и лицензионным сборам;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2) по государственной пошлине;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3) по аккредитации и сертификации;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4) по социальному обеспечению населения;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5) по проведению государственной экологической экспертизы объектов регионального уровня;</w:t>
      </w:r>
    </w:p>
    <w:p w:rsidR="008A27B1" w:rsidRPr="00340E44" w:rsidRDefault="008A27B1" w:rsidP="008A2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6) по договорам аренды выставочных площадей;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6. </w:t>
      </w:r>
      <w:proofErr w:type="gramStart"/>
      <w:r w:rsidRPr="00340E44">
        <w:rPr>
          <w:sz w:val="28"/>
          <w:szCs w:val="28"/>
        </w:rPr>
        <w:t xml:space="preserve">Установить, что главные распорядители (распорядители)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 могут осуществлять предоставление мер социальной поддержки, установленных законодательством Российской Федерации и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, отдельным категориям граждан, проживающим в </w:t>
      </w:r>
      <w:r w:rsidR="0058458F">
        <w:rPr>
          <w:sz w:val="28"/>
          <w:szCs w:val="28"/>
        </w:rPr>
        <w:t>Соболевском муниципальном районе</w:t>
      </w:r>
      <w:r w:rsidRPr="00340E44">
        <w:rPr>
          <w:sz w:val="28"/>
          <w:szCs w:val="28"/>
        </w:rPr>
        <w:t xml:space="preserve">, в денежной форме за счет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в том числе средств межбюджетных трансфертов, поступающих в </w:t>
      </w:r>
      <w:r w:rsidR="0058458F">
        <w:rPr>
          <w:sz w:val="28"/>
          <w:szCs w:val="28"/>
        </w:rPr>
        <w:t>районный</w:t>
      </w:r>
      <w:r w:rsidRPr="00340E44">
        <w:rPr>
          <w:sz w:val="28"/>
          <w:szCs w:val="28"/>
        </w:rPr>
        <w:t xml:space="preserve"> бюджет из </w:t>
      </w:r>
      <w:r w:rsidR="0058458F">
        <w:rPr>
          <w:sz w:val="28"/>
          <w:szCs w:val="28"/>
        </w:rPr>
        <w:t>краевого</w:t>
      </w:r>
      <w:r w:rsidRPr="00340E44">
        <w:rPr>
          <w:sz w:val="28"/>
          <w:szCs w:val="28"/>
        </w:rPr>
        <w:t xml:space="preserve"> бюджета, в декабре текущего финансового года за январь очередного финансового</w:t>
      </w:r>
      <w:proofErr w:type="gramEnd"/>
      <w:r w:rsidRPr="00340E44">
        <w:rPr>
          <w:sz w:val="28"/>
          <w:szCs w:val="28"/>
        </w:rPr>
        <w:t xml:space="preserve"> года.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7. Установить, что погашение кредиторской задолженности может </w:t>
      </w:r>
      <w:r w:rsidRPr="00340E44">
        <w:rPr>
          <w:sz w:val="28"/>
          <w:szCs w:val="28"/>
        </w:rPr>
        <w:lastRenderedPageBreak/>
        <w:t xml:space="preserve">осуществляться за счет ассигнований, предусмотренных </w:t>
      </w:r>
      <w:r w:rsidR="0058458F">
        <w:rPr>
          <w:sz w:val="28"/>
          <w:szCs w:val="28"/>
        </w:rPr>
        <w:t>Решением</w:t>
      </w:r>
      <w:r w:rsidRPr="00340E44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>.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>8. Установить, что оплата услуг организаций, осуществляющих переводы денежных сре</w:t>
      </w:r>
      <w:proofErr w:type="gramStart"/>
      <w:r w:rsidRPr="00340E44">
        <w:rPr>
          <w:sz w:val="28"/>
          <w:szCs w:val="28"/>
        </w:rPr>
        <w:t>дств гр</w:t>
      </w:r>
      <w:proofErr w:type="gramEnd"/>
      <w:r w:rsidRPr="00340E44">
        <w:rPr>
          <w:sz w:val="28"/>
          <w:szCs w:val="28"/>
        </w:rPr>
        <w:t xml:space="preserve">ажданам (заработная плата, пенсии и иные выплаты социального характера), производится в пределах ассигнований, предусмотренных главному распорядителю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бюджета, с учетом положений статьи 1</w:t>
      </w:r>
      <w:r w:rsidR="0058458F">
        <w:rPr>
          <w:sz w:val="28"/>
          <w:szCs w:val="28"/>
        </w:rPr>
        <w:t>8 Решения</w:t>
      </w:r>
      <w:r w:rsidRPr="00340E44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>.</w:t>
      </w:r>
    </w:p>
    <w:p w:rsidR="008A27B1" w:rsidRPr="00340E44" w:rsidRDefault="008A27B1" w:rsidP="008A2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9. </w:t>
      </w:r>
      <w:proofErr w:type="gramStart"/>
      <w:r w:rsidRPr="00340E44">
        <w:rPr>
          <w:sz w:val="28"/>
          <w:szCs w:val="28"/>
        </w:rPr>
        <w:t xml:space="preserve">Установить, что средства в валюте Российской Федерации, поступающие во временное распоряжение </w:t>
      </w:r>
      <w:r>
        <w:rPr>
          <w:sz w:val="28"/>
          <w:szCs w:val="28"/>
        </w:rPr>
        <w:t>муниципальных</w:t>
      </w:r>
      <w:r w:rsidRPr="00340E44">
        <w:rPr>
          <w:sz w:val="28"/>
          <w:szCs w:val="28"/>
        </w:rPr>
        <w:t xml:space="preserve"> казенных учреждений в соответствии с законодательством Российской Федерации, учитываются на лицевых счетах по учету средств, поступающих во временное распоряжение, открываемых им Управлением Федерального казначейства по Камчатскому краю в соответствии с соглашением, заключенным между </w:t>
      </w:r>
      <w:r w:rsidR="0058458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Соболевского муниципального района</w:t>
      </w:r>
      <w:r w:rsidRPr="00340E44">
        <w:rPr>
          <w:sz w:val="28"/>
          <w:szCs w:val="28"/>
        </w:rPr>
        <w:t xml:space="preserve"> и Управлением Федерального казначейства по Камчатскому краю.</w:t>
      </w:r>
      <w:proofErr w:type="gramEnd"/>
      <w:r w:rsidRPr="00340E44">
        <w:rPr>
          <w:sz w:val="28"/>
          <w:szCs w:val="28"/>
        </w:rPr>
        <w:t xml:space="preserve"> Доходы от выполнения (оказания) </w:t>
      </w:r>
      <w:r w:rsidR="00B86F0A">
        <w:rPr>
          <w:sz w:val="28"/>
          <w:szCs w:val="28"/>
        </w:rPr>
        <w:t xml:space="preserve">муниципальными </w:t>
      </w:r>
      <w:r w:rsidRPr="00340E44">
        <w:rPr>
          <w:sz w:val="28"/>
          <w:szCs w:val="28"/>
        </w:rPr>
        <w:t xml:space="preserve">казенными учреждениями платных работ (услуг) перечисляются в </w:t>
      </w:r>
      <w:r w:rsidR="00B86F0A">
        <w:rPr>
          <w:sz w:val="28"/>
          <w:szCs w:val="28"/>
        </w:rPr>
        <w:t>районный</w:t>
      </w:r>
      <w:r w:rsidRPr="00340E44">
        <w:rPr>
          <w:sz w:val="28"/>
          <w:szCs w:val="28"/>
        </w:rPr>
        <w:t xml:space="preserve"> бюджет.</w:t>
      </w:r>
    </w:p>
    <w:p w:rsidR="00B86F0A" w:rsidRDefault="00B86F0A" w:rsidP="00B86F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A36D8">
        <w:rPr>
          <w:sz w:val="28"/>
          <w:szCs w:val="28"/>
        </w:rPr>
        <w:t xml:space="preserve">. </w:t>
      </w:r>
      <w:proofErr w:type="gramStart"/>
      <w:r w:rsidRPr="003A36D8">
        <w:rPr>
          <w:sz w:val="28"/>
          <w:szCs w:val="28"/>
        </w:rPr>
        <w:t>Установить, что  органы</w:t>
      </w:r>
      <w:r>
        <w:rPr>
          <w:sz w:val="28"/>
          <w:szCs w:val="28"/>
        </w:rPr>
        <w:t xml:space="preserve"> местного самоуправления Соболевского муниципального района</w:t>
      </w:r>
      <w:r w:rsidRPr="003A36D8">
        <w:rPr>
          <w:sz w:val="28"/>
          <w:szCs w:val="28"/>
        </w:rPr>
        <w:t xml:space="preserve">, осуществляющие функции и полномочия учредителей в отношении  </w:t>
      </w:r>
      <w:r>
        <w:rPr>
          <w:sz w:val="28"/>
          <w:szCs w:val="28"/>
        </w:rPr>
        <w:t>муниципальных</w:t>
      </w:r>
      <w:r w:rsidRPr="003A36D8">
        <w:rPr>
          <w:sz w:val="28"/>
          <w:szCs w:val="28"/>
        </w:rPr>
        <w:t xml:space="preserve"> автономных учреждений, заключают соглашения об открытии </w:t>
      </w:r>
      <w:r>
        <w:rPr>
          <w:sz w:val="28"/>
          <w:szCs w:val="28"/>
        </w:rPr>
        <w:t>муниципальным</w:t>
      </w:r>
      <w:r w:rsidRPr="003A36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36D8">
        <w:rPr>
          <w:sz w:val="28"/>
          <w:szCs w:val="28"/>
        </w:rPr>
        <w:t>автономными учреждениями лицевых счетов в Управлении Федерального казначейства по Камчатскому краю, предназначенных для учета операций со сред</w:t>
      </w:r>
      <w:r>
        <w:rPr>
          <w:sz w:val="28"/>
          <w:szCs w:val="28"/>
        </w:rPr>
        <w:t xml:space="preserve">ствами, предоставленными </w:t>
      </w:r>
      <w:r w:rsidRPr="003A36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3A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36D8">
        <w:rPr>
          <w:sz w:val="28"/>
          <w:szCs w:val="28"/>
        </w:rPr>
        <w:t xml:space="preserve">автономным учреждениям в виде субсидий на иные цели (отдельный лицевой счет </w:t>
      </w:r>
      <w:r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A36D8">
        <w:rPr>
          <w:sz w:val="28"/>
          <w:szCs w:val="28"/>
        </w:rPr>
        <w:t xml:space="preserve"> автономного учреждения), а также лицевых</w:t>
      </w:r>
      <w:proofErr w:type="gramEnd"/>
      <w:r w:rsidRPr="003A36D8">
        <w:rPr>
          <w:sz w:val="28"/>
          <w:szCs w:val="28"/>
        </w:rPr>
        <w:t xml:space="preserve"> счетов, предназначенных для учета операций со средствами субсидий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3A36D8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3A36D8">
        <w:rPr>
          <w:sz w:val="28"/>
          <w:szCs w:val="28"/>
        </w:rPr>
        <w:t xml:space="preserve"> услуг (выполнение работ) (лицевой счет </w:t>
      </w:r>
      <w:r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A36D8">
        <w:rPr>
          <w:sz w:val="28"/>
          <w:szCs w:val="28"/>
        </w:rPr>
        <w:t xml:space="preserve"> автономного учреждения).</w:t>
      </w:r>
    </w:p>
    <w:p w:rsidR="00B86F0A" w:rsidRDefault="00B86F0A" w:rsidP="00B8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E44">
        <w:rPr>
          <w:sz w:val="28"/>
          <w:szCs w:val="28"/>
        </w:rPr>
        <w:t xml:space="preserve">11. </w:t>
      </w:r>
      <w:proofErr w:type="gramStart"/>
      <w:r w:rsidRPr="00340E44">
        <w:rPr>
          <w:sz w:val="28"/>
          <w:szCs w:val="28"/>
        </w:rPr>
        <w:t xml:space="preserve">Установить, что </w:t>
      </w:r>
      <w:r w:rsidRPr="003A36D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местного самоуправления Соболевского муниципального района</w:t>
      </w:r>
      <w:r w:rsidRPr="00340E44">
        <w:rPr>
          <w:sz w:val="28"/>
          <w:szCs w:val="28"/>
        </w:rPr>
        <w:t xml:space="preserve">, осуществляющие функции и полномочия учредителя в отношении </w:t>
      </w:r>
      <w:r>
        <w:rPr>
          <w:sz w:val="28"/>
          <w:szCs w:val="28"/>
        </w:rPr>
        <w:t>муниципальных</w:t>
      </w:r>
      <w:r w:rsidRPr="00340E44">
        <w:rPr>
          <w:sz w:val="28"/>
          <w:szCs w:val="28"/>
        </w:rPr>
        <w:t xml:space="preserve">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предельных размеров выплат авансовых платежей, установленных в соответствии с частью 3 настоящего постановления для получателя</w:t>
      </w:r>
      <w:proofErr w:type="gramEnd"/>
      <w:r w:rsidRPr="00340E44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районного</w:t>
      </w:r>
      <w:r w:rsidRPr="00340E44">
        <w:rPr>
          <w:sz w:val="28"/>
          <w:szCs w:val="28"/>
        </w:rPr>
        <w:t xml:space="preserve"> бюджета.</w:t>
      </w:r>
    </w:p>
    <w:p w:rsidR="00B86F0A" w:rsidRDefault="00B86F0A" w:rsidP="00B86F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67CB">
        <w:rPr>
          <w:sz w:val="28"/>
          <w:szCs w:val="28"/>
        </w:rPr>
        <w:t>2</w:t>
      </w:r>
      <w:r w:rsidRPr="003A36D8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районного</w:t>
      </w:r>
      <w:r w:rsidRPr="003A36D8">
        <w:rPr>
          <w:sz w:val="28"/>
          <w:szCs w:val="28"/>
        </w:rPr>
        <w:t xml:space="preserve"> бюджета осуществлять контроль исполнения подведомственными  </w:t>
      </w:r>
      <w:r>
        <w:rPr>
          <w:sz w:val="28"/>
          <w:szCs w:val="28"/>
        </w:rPr>
        <w:t>муниципальными учреждениями настоящего п</w:t>
      </w:r>
      <w:r w:rsidRPr="003A36D8">
        <w:rPr>
          <w:sz w:val="28"/>
          <w:szCs w:val="28"/>
        </w:rPr>
        <w:t>остановления.</w:t>
      </w:r>
    </w:p>
    <w:p w:rsidR="00B86F0A" w:rsidRPr="003A36D8" w:rsidRDefault="00B86F0A" w:rsidP="00B86F0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A267C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5750">
        <w:rPr>
          <w:sz w:val="28"/>
          <w:szCs w:val="28"/>
        </w:rPr>
        <w:t xml:space="preserve"> </w:t>
      </w:r>
      <w:r w:rsidRPr="00ED58FC">
        <w:rPr>
          <w:sz w:val="28"/>
          <w:szCs w:val="28"/>
        </w:rPr>
        <w:t xml:space="preserve">Управлению делами администрации </w:t>
      </w:r>
      <w:r>
        <w:rPr>
          <w:sz w:val="28"/>
          <w:szCs w:val="28"/>
        </w:rPr>
        <w:t>Соболевского муниципального района направить</w:t>
      </w:r>
      <w:r w:rsidRPr="00ED58FC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для опубликования </w:t>
      </w:r>
      <w:r w:rsidRPr="00ED58FC">
        <w:rPr>
          <w:sz w:val="28"/>
          <w:szCs w:val="28"/>
        </w:rPr>
        <w:t xml:space="preserve">в районной газете «Соболевский вестник» и разместить на официальном </w:t>
      </w:r>
      <w:r w:rsidRPr="00ED58FC">
        <w:rPr>
          <w:sz w:val="28"/>
          <w:szCs w:val="28"/>
        </w:rPr>
        <w:lastRenderedPageBreak/>
        <w:t xml:space="preserve">сайте Соболевского муниципального района в информационно-телекоммуникационной сети Интернет. </w:t>
      </w:r>
    </w:p>
    <w:p w:rsidR="00B86F0A" w:rsidRPr="003A36D8" w:rsidRDefault="00B86F0A" w:rsidP="00B86F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67CB">
        <w:rPr>
          <w:sz w:val="28"/>
          <w:szCs w:val="28"/>
        </w:rPr>
        <w:t>4</w:t>
      </w:r>
      <w:r w:rsidRPr="003A36D8">
        <w:rPr>
          <w:sz w:val="28"/>
          <w:szCs w:val="28"/>
        </w:rPr>
        <w:t xml:space="preserve">. </w:t>
      </w:r>
      <w:proofErr w:type="gramStart"/>
      <w:r w:rsidRPr="003A36D8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3A36D8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Комитет по бюджету и финансам администрации Соболевского муниципального района</w:t>
      </w:r>
      <w:r w:rsidRPr="003A36D8">
        <w:rPr>
          <w:sz w:val="28"/>
          <w:szCs w:val="28"/>
        </w:rPr>
        <w:t>.</w:t>
      </w:r>
    </w:p>
    <w:p w:rsidR="00B86F0A" w:rsidRDefault="00B86F0A" w:rsidP="00B86F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2404EA">
        <w:rPr>
          <w:sz w:val="28"/>
          <w:szCs w:val="28"/>
        </w:rPr>
        <w:t xml:space="preserve"> Настоящее постановление вступает в силу после его опубликования (обнародования) </w:t>
      </w:r>
      <w:r w:rsidRPr="003A36D8">
        <w:rPr>
          <w:sz w:val="28"/>
          <w:szCs w:val="28"/>
        </w:rPr>
        <w:t>и распространяется на правоотноше</w:t>
      </w:r>
      <w:r>
        <w:rPr>
          <w:sz w:val="28"/>
          <w:szCs w:val="28"/>
        </w:rPr>
        <w:t>ния, возникшие с   1 января 201</w:t>
      </w:r>
      <w:r w:rsidR="00A267CB">
        <w:rPr>
          <w:sz w:val="28"/>
          <w:szCs w:val="28"/>
        </w:rPr>
        <w:t>9</w:t>
      </w:r>
      <w:r w:rsidRPr="003A36D8">
        <w:rPr>
          <w:sz w:val="28"/>
          <w:szCs w:val="28"/>
        </w:rPr>
        <w:t xml:space="preserve"> года.</w:t>
      </w:r>
    </w:p>
    <w:p w:rsidR="00B86F0A" w:rsidRPr="002404EA" w:rsidRDefault="00B86F0A" w:rsidP="00B86F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6F0A" w:rsidRDefault="00B86F0A" w:rsidP="00B86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F0A" w:rsidRDefault="00B86F0A" w:rsidP="00B86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4EA">
        <w:rPr>
          <w:sz w:val="28"/>
          <w:szCs w:val="28"/>
        </w:rPr>
        <w:t xml:space="preserve">Глава Соболевского </w:t>
      </w:r>
    </w:p>
    <w:p w:rsidR="00B86F0A" w:rsidRPr="002404EA" w:rsidRDefault="00B86F0A" w:rsidP="00B86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4EA">
        <w:rPr>
          <w:sz w:val="28"/>
          <w:szCs w:val="28"/>
        </w:rPr>
        <w:t>муниципального района</w:t>
      </w:r>
      <w:r w:rsidRPr="002404EA">
        <w:rPr>
          <w:sz w:val="28"/>
          <w:szCs w:val="28"/>
        </w:rPr>
        <w:tab/>
        <w:t xml:space="preserve">                                  В.И. Куркин</w:t>
      </w:r>
    </w:p>
    <w:p w:rsidR="00B86F0A" w:rsidRDefault="00B86F0A" w:rsidP="00B86F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Pr="00340E44" w:rsidRDefault="008A27B1" w:rsidP="008A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B1" w:rsidRDefault="008A27B1" w:rsidP="000571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7B1" w:rsidRDefault="008A27B1" w:rsidP="000571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7B1" w:rsidRDefault="008A27B1" w:rsidP="000571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GoBack"/>
      <w:bookmarkEnd w:id="2"/>
    </w:p>
    <w:sectPr w:rsidR="008A27B1" w:rsidSect="007C5750">
      <w:footerReference w:type="even" r:id="rId10"/>
      <w:footerReference w:type="default" r:id="rId11"/>
      <w:footerReference w:type="first" r:id="rId12"/>
      <w:pgSz w:w="11906" w:h="16838"/>
      <w:pgMar w:top="709" w:right="1133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14" w:rsidRDefault="00275A14">
      <w:r>
        <w:separator/>
      </w:r>
    </w:p>
  </w:endnote>
  <w:endnote w:type="continuationSeparator" w:id="0">
    <w:p w:rsidR="00275A14" w:rsidRDefault="0027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BF" w:rsidRDefault="00820245" w:rsidP="002452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2DB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2DBF">
      <w:rPr>
        <w:rStyle w:val="ac"/>
        <w:noProof/>
      </w:rPr>
      <w:t>6</w:t>
    </w:r>
    <w:r>
      <w:rPr>
        <w:rStyle w:val="ac"/>
      </w:rPr>
      <w:fldChar w:fldCharType="end"/>
    </w:r>
  </w:p>
  <w:p w:rsidR="000D2DBF" w:rsidRDefault="000D2DBF" w:rsidP="00AA0BA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BF" w:rsidRDefault="000D2DBF">
    <w:pPr>
      <w:pStyle w:val="aa"/>
      <w:jc w:val="right"/>
    </w:pPr>
  </w:p>
  <w:p w:rsidR="000D2DBF" w:rsidRDefault="000D2DBF" w:rsidP="002452C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BF" w:rsidRPr="00F74BC2" w:rsidRDefault="00820245">
    <w:pPr>
      <w:pStyle w:val="aa"/>
      <w:jc w:val="right"/>
      <w:rPr>
        <w:color w:val="FFFFFF"/>
      </w:rPr>
    </w:pPr>
    <w:r w:rsidRPr="00F74BC2">
      <w:rPr>
        <w:color w:val="FFFFFF"/>
      </w:rPr>
      <w:fldChar w:fldCharType="begin"/>
    </w:r>
    <w:r w:rsidR="000D2DBF" w:rsidRPr="00F74BC2">
      <w:rPr>
        <w:color w:val="FFFFFF"/>
      </w:rPr>
      <w:instrText xml:space="preserve"> PAGE   \* MERGEFORMAT </w:instrText>
    </w:r>
    <w:r w:rsidRPr="00F74BC2">
      <w:rPr>
        <w:color w:val="FFFFFF"/>
      </w:rPr>
      <w:fldChar w:fldCharType="separate"/>
    </w:r>
    <w:r w:rsidR="00A56978">
      <w:rPr>
        <w:noProof/>
        <w:color w:val="FFFFFF"/>
      </w:rPr>
      <w:t>1</w:t>
    </w:r>
    <w:r w:rsidRPr="00F74BC2">
      <w:rPr>
        <w:color w:val="FFFFFF"/>
      </w:rPr>
      <w:fldChar w:fldCharType="end"/>
    </w:r>
  </w:p>
  <w:p w:rsidR="000D2DBF" w:rsidRDefault="000D2D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14" w:rsidRDefault="00275A14">
      <w:r>
        <w:separator/>
      </w:r>
    </w:p>
  </w:footnote>
  <w:footnote w:type="continuationSeparator" w:id="0">
    <w:p w:rsidR="00275A14" w:rsidRDefault="0027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C99"/>
    <w:multiLevelType w:val="hybridMultilevel"/>
    <w:tmpl w:val="70528D86"/>
    <w:lvl w:ilvl="0" w:tplc="B9FEEB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D9C"/>
    <w:multiLevelType w:val="hybridMultilevel"/>
    <w:tmpl w:val="3570667E"/>
    <w:lvl w:ilvl="0" w:tplc="2D244C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06BB0"/>
    <w:multiLevelType w:val="hybridMultilevel"/>
    <w:tmpl w:val="F43C53D0"/>
    <w:lvl w:ilvl="0" w:tplc="65AE2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4">
    <w:nsid w:val="4E7512AD"/>
    <w:multiLevelType w:val="hybridMultilevel"/>
    <w:tmpl w:val="7BA87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2C40"/>
    <w:rsid w:val="00005A29"/>
    <w:rsid w:val="00011F1A"/>
    <w:rsid w:val="000156A8"/>
    <w:rsid w:val="00015BBC"/>
    <w:rsid w:val="0002056B"/>
    <w:rsid w:val="00023F82"/>
    <w:rsid w:val="0003329F"/>
    <w:rsid w:val="00044126"/>
    <w:rsid w:val="000452D1"/>
    <w:rsid w:val="00047721"/>
    <w:rsid w:val="000536E0"/>
    <w:rsid w:val="000545B3"/>
    <w:rsid w:val="000571EB"/>
    <w:rsid w:val="00062965"/>
    <w:rsid w:val="0006724F"/>
    <w:rsid w:val="00077D21"/>
    <w:rsid w:val="000826FA"/>
    <w:rsid w:val="0008509F"/>
    <w:rsid w:val="00086811"/>
    <w:rsid w:val="00087346"/>
    <w:rsid w:val="00092EEC"/>
    <w:rsid w:val="000B2BCC"/>
    <w:rsid w:val="000C1841"/>
    <w:rsid w:val="000D2DBF"/>
    <w:rsid w:val="000F4FB9"/>
    <w:rsid w:val="000F741D"/>
    <w:rsid w:val="00113032"/>
    <w:rsid w:val="00116511"/>
    <w:rsid w:val="00117366"/>
    <w:rsid w:val="00123FA8"/>
    <w:rsid w:val="00127329"/>
    <w:rsid w:val="0013624F"/>
    <w:rsid w:val="001430CF"/>
    <w:rsid w:val="001430ED"/>
    <w:rsid w:val="001474E2"/>
    <w:rsid w:val="0015264D"/>
    <w:rsid w:val="001605EA"/>
    <w:rsid w:val="00162106"/>
    <w:rsid w:val="001646A7"/>
    <w:rsid w:val="001666E5"/>
    <w:rsid w:val="00174633"/>
    <w:rsid w:val="001812D9"/>
    <w:rsid w:val="00186C8E"/>
    <w:rsid w:val="00196A84"/>
    <w:rsid w:val="001A4FB7"/>
    <w:rsid w:val="001A69B3"/>
    <w:rsid w:val="001B2977"/>
    <w:rsid w:val="001B5C2D"/>
    <w:rsid w:val="001B755E"/>
    <w:rsid w:val="001C0889"/>
    <w:rsid w:val="001C38DA"/>
    <w:rsid w:val="001C4409"/>
    <w:rsid w:val="001C6780"/>
    <w:rsid w:val="001D335C"/>
    <w:rsid w:val="001D3DA3"/>
    <w:rsid w:val="001E0887"/>
    <w:rsid w:val="001E0B39"/>
    <w:rsid w:val="001E1715"/>
    <w:rsid w:val="001E1726"/>
    <w:rsid w:val="001E4587"/>
    <w:rsid w:val="001F29DC"/>
    <w:rsid w:val="001F31AF"/>
    <w:rsid w:val="001F4E4D"/>
    <w:rsid w:val="00200084"/>
    <w:rsid w:val="00200564"/>
    <w:rsid w:val="00220153"/>
    <w:rsid w:val="0022184C"/>
    <w:rsid w:val="00223D68"/>
    <w:rsid w:val="00223D95"/>
    <w:rsid w:val="00225607"/>
    <w:rsid w:val="00226BDB"/>
    <w:rsid w:val="00235E7F"/>
    <w:rsid w:val="00237969"/>
    <w:rsid w:val="002404EA"/>
    <w:rsid w:val="0024186B"/>
    <w:rsid w:val="0024218D"/>
    <w:rsid w:val="002452C0"/>
    <w:rsid w:val="00252033"/>
    <w:rsid w:val="00254A95"/>
    <w:rsid w:val="00256916"/>
    <w:rsid w:val="002647BC"/>
    <w:rsid w:val="00267966"/>
    <w:rsid w:val="002714E2"/>
    <w:rsid w:val="00275A14"/>
    <w:rsid w:val="002766FD"/>
    <w:rsid w:val="00296585"/>
    <w:rsid w:val="00296C57"/>
    <w:rsid w:val="002A04FB"/>
    <w:rsid w:val="002A076B"/>
    <w:rsid w:val="002A4069"/>
    <w:rsid w:val="002A6781"/>
    <w:rsid w:val="002A71B0"/>
    <w:rsid w:val="002B07FF"/>
    <w:rsid w:val="002B0BEE"/>
    <w:rsid w:val="002B4825"/>
    <w:rsid w:val="002D0C47"/>
    <w:rsid w:val="002D2DF6"/>
    <w:rsid w:val="002D770C"/>
    <w:rsid w:val="002E10AC"/>
    <w:rsid w:val="002E1216"/>
    <w:rsid w:val="002F17CF"/>
    <w:rsid w:val="002F24F7"/>
    <w:rsid w:val="002F3600"/>
    <w:rsid w:val="002F46FC"/>
    <w:rsid w:val="002F4F3F"/>
    <w:rsid w:val="0030045E"/>
    <w:rsid w:val="00305F13"/>
    <w:rsid w:val="00307EAA"/>
    <w:rsid w:val="003200EB"/>
    <w:rsid w:val="00321455"/>
    <w:rsid w:val="00321E7D"/>
    <w:rsid w:val="00322549"/>
    <w:rsid w:val="00323D07"/>
    <w:rsid w:val="00326017"/>
    <w:rsid w:val="00327E21"/>
    <w:rsid w:val="003426BF"/>
    <w:rsid w:val="003429E1"/>
    <w:rsid w:val="003432AD"/>
    <w:rsid w:val="00343C41"/>
    <w:rsid w:val="00350750"/>
    <w:rsid w:val="00355267"/>
    <w:rsid w:val="00362490"/>
    <w:rsid w:val="0037387E"/>
    <w:rsid w:val="00377F33"/>
    <w:rsid w:val="00382872"/>
    <w:rsid w:val="00382B4C"/>
    <w:rsid w:val="00383451"/>
    <w:rsid w:val="0038495B"/>
    <w:rsid w:val="003A11C2"/>
    <w:rsid w:val="003A36D8"/>
    <w:rsid w:val="003A38E1"/>
    <w:rsid w:val="003A4BEB"/>
    <w:rsid w:val="003A5BEF"/>
    <w:rsid w:val="003A5C0A"/>
    <w:rsid w:val="003B0BD8"/>
    <w:rsid w:val="003B35AB"/>
    <w:rsid w:val="003C2A43"/>
    <w:rsid w:val="003C4A9E"/>
    <w:rsid w:val="003D4CA9"/>
    <w:rsid w:val="003D6F0D"/>
    <w:rsid w:val="003D777C"/>
    <w:rsid w:val="003E0270"/>
    <w:rsid w:val="003E35A7"/>
    <w:rsid w:val="003F2C80"/>
    <w:rsid w:val="003F3844"/>
    <w:rsid w:val="003F69A7"/>
    <w:rsid w:val="004025F5"/>
    <w:rsid w:val="00402957"/>
    <w:rsid w:val="0041013E"/>
    <w:rsid w:val="00412084"/>
    <w:rsid w:val="004126AD"/>
    <w:rsid w:val="004130DC"/>
    <w:rsid w:val="0041511E"/>
    <w:rsid w:val="004161E5"/>
    <w:rsid w:val="004178F4"/>
    <w:rsid w:val="004236AB"/>
    <w:rsid w:val="004254A9"/>
    <w:rsid w:val="00430986"/>
    <w:rsid w:val="0043149C"/>
    <w:rsid w:val="0043518D"/>
    <w:rsid w:val="0044011D"/>
    <w:rsid w:val="00441A91"/>
    <w:rsid w:val="00444F07"/>
    <w:rsid w:val="00446AFD"/>
    <w:rsid w:val="0045041A"/>
    <w:rsid w:val="00462940"/>
    <w:rsid w:val="00466902"/>
    <w:rsid w:val="00472FFA"/>
    <w:rsid w:val="00474744"/>
    <w:rsid w:val="00476E18"/>
    <w:rsid w:val="00480421"/>
    <w:rsid w:val="00480436"/>
    <w:rsid w:val="0048068C"/>
    <w:rsid w:val="0048261B"/>
    <w:rsid w:val="00483A79"/>
    <w:rsid w:val="00486092"/>
    <w:rsid w:val="00486D54"/>
    <w:rsid w:val="00491B3B"/>
    <w:rsid w:val="00493257"/>
    <w:rsid w:val="00497126"/>
    <w:rsid w:val="00497183"/>
    <w:rsid w:val="004A05AA"/>
    <w:rsid w:val="004A062F"/>
    <w:rsid w:val="004A3036"/>
    <w:rsid w:val="004A4164"/>
    <w:rsid w:val="004A6F15"/>
    <w:rsid w:val="004B2C14"/>
    <w:rsid w:val="004B7E1E"/>
    <w:rsid w:val="004C6F13"/>
    <w:rsid w:val="004D36AE"/>
    <w:rsid w:val="004D7C35"/>
    <w:rsid w:val="004E4551"/>
    <w:rsid w:val="004F0472"/>
    <w:rsid w:val="00501FD5"/>
    <w:rsid w:val="00503FAB"/>
    <w:rsid w:val="00511A74"/>
    <w:rsid w:val="00511F98"/>
    <w:rsid w:val="00512C6C"/>
    <w:rsid w:val="00523DBC"/>
    <w:rsid w:val="00526C71"/>
    <w:rsid w:val="00527575"/>
    <w:rsid w:val="005311B9"/>
    <w:rsid w:val="00535275"/>
    <w:rsid w:val="00535934"/>
    <w:rsid w:val="005379C1"/>
    <w:rsid w:val="005527DD"/>
    <w:rsid w:val="00554C67"/>
    <w:rsid w:val="00560024"/>
    <w:rsid w:val="005602A7"/>
    <w:rsid w:val="005709CE"/>
    <w:rsid w:val="005739D5"/>
    <w:rsid w:val="00573DBE"/>
    <w:rsid w:val="0058172B"/>
    <w:rsid w:val="00581BAE"/>
    <w:rsid w:val="005841B7"/>
    <w:rsid w:val="0058458F"/>
    <w:rsid w:val="00595F8A"/>
    <w:rsid w:val="005967A3"/>
    <w:rsid w:val="005973FE"/>
    <w:rsid w:val="005A761F"/>
    <w:rsid w:val="005B238A"/>
    <w:rsid w:val="005B3167"/>
    <w:rsid w:val="005B3AB8"/>
    <w:rsid w:val="005C1784"/>
    <w:rsid w:val="005C19AE"/>
    <w:rsid w:val="005C221B"/>
    <w:rsid w:val="005C2E26"/>
    <w:rsid w:val="005C4832"/>
    <w:rsid w:val="005D4F4F"/>
    <w:rsid w:val="005E22DD"/>
    <w:rsid w:val="005F0799"/>
    <w:rsid w:val="005F0B57"/>
    <w:rsid w:val="005F2BC6"/>
    <w:rsid w:val="005F7936"/>
    <w:rsid w:val="00605662"/>
    <w:rsid w:val="00614F18"/>
    <w:rsid w:val="00623810"/>
    <w:rsid w:val="006238C0"/>
    <w:rsid w:val="00625000"/>
    <w:rsid w:val="006303A0"/>
    <w:rsid w:val="00630E32"/>
    <w:rsid w:val="00637487"/>
    <w:rsid w:val="00646168"/>
    <w:rsid w:val="00657282"/>
    <w:rsid w:val="006650EC"/>
    <w:rsid w:val="00667A38"/>
    <w:rsid w:val="00690B37"/>
    <w:rsid w:val="006A7F0A"/>
    <w:rsid w:val="006C0E42"/>
    <w:rsid w:val="006C1390"/>
    <w:rsid w:val="006C1E7A"/>
    <w:rsid w:val="006C3FBA"/>
    <w:rsid w:val="006C501B"/>
    <w:rsid w:val="006C53FE"/>
    <w:rsid w:val="006C5ADD"/>
    <w:rsid w:val="006D4BF2"/>
    <w:rsid w:val="006D7A7C"/>
    <w:rsid w:val="006E124B"/>
    <w:rsid w:val="006E2188"/>
    <w:rsid w:val="006E293C"/>
    <w:rsid w:val="006F153B"/>
    <w:rsid w:val="006F1D57"/>
    <w:rsid w:val="006F3BED"/>
    <w:rsid w:val="006F7194"/>
    <w:rsid w:val="00705C89"/>
    <w:rsid w:val="00710643"/>
    <w:rsid w:val="00710EC3"/>
    <w:rsid w:val="00714158"/>
    <w:rsid w:val="00723A72"/>
    <w:rsid w:val="007254AE"/>
    <w:rsid w:val="00727AA6"/>
    <w:rsid w:val="00730D46"/>
    <w:rsid w:val="007339AA"/>
    <w:rsid w:val="00733DC4"/>
    <w:rsid w:val="00737A3A"/>
    <w:rsid w:val="00743CD8"/>
    <w:rsid w:val="007441E8"/>
    <w:rsid w:val="00746C7F"/>
    <w:rsid w:val="00747127"/>
    <w:rsid w:val="00747197"/>
    <w:rsid w:val="00747B8F"/>
    <w:rsid w:val="00752A0E"/>
    <w:rsid w:val="00760202"/>
    <w:rsid w:val="0076271D"/>
    <w:rsid w:val="00763BE8"/>
    <w:rsid w:val="00764F1E"/>
    <w:rsid w:val="0077138F"/>
    <w:rsid w:val="00773655"/>
    <w:rsid w:val="007766B8"/>
    <w:rsid w:val="007779B2"/>
    <w:rsid w:val="007858C9"/>
    <w:rsid w:val="0078792E"/>
    <w:rsid w:val="007A6A4B"/>
    <w:rsid w:val="007A764E"/>
    <w:rsid w:val="007B1480"/>
    <w:rsid w:val="007B7BD7"/>
    <w:rsid w:val="007C4D44"/>
    <w:rsid w:val="007C5750"/>
    <w:rsid w:val="007C5EA1"/>
    <w:rsid w:val="007C6DC9"/>
    <w:rsid w:val="007D3349"/>
    <w:rsid w:val="007D6739"/>
    <w:rsid w:val="007E0AFC"/>
    <w:rsid w:val="007E299C"/>
    <w:rsid w:val="007E2C22"/>
    <w:rsid w:val="007E3214"/>
    <w:rsid w:val="007E4FF3"/>
    <w:rsid w:val="007E7AAC"/>
    <w:rsid w:val="007E7CD2"/>
    <w:rsid w:val="007F04FE"/>
    <w:rsid w:val="007F2964"/>
    <w:rsid w:val="007F33B1"/>
    <w:rsid w:val="007F357E"/>
    <w:rsid w:val="007F49CA"/>
    <w:rsid w:val="00802483"/>
    <w:rsid w:val="00803917"/>
    <w:rsid w:val="00803A72"/>
    <w:rsid w:val="008115FD"/>
    <w:rsid w:val="00820245"/>
    <w:rsid w:val="0082345B"/>
    <w:rsid w:val="00830BEF"/>
    <w:rsid w:val="00832E23"/>
    <w:rsid w:val="008434A6"/>
    <w:rsid w:val="008444F9"/>
    <w:rsid w:val="00845931"/>
    <w:rsid w:val="008547CB"/>
    <w:rsid w:val="008631C2"/>
    <w:rsid w:val="00863EEF"/>
    <w:rsid w:val="008647FD"/>
    <w:rsid w:val="00866407"/>
    <w:rsid w:val="00873181"/>
    <w:rsid w:val="008731D1"/>
    <w:rsid w:val="00876BED"/>
    <w:rsid w:val="00884DF8"/>
    <w:rsid w:val="00886801"/>
    <w:rsid w:val="008957AF"/>
    <w:rsid w:val="008A27B1"/>
    <w:rsid w:val="008A591C"/>
    <w:rsid w:val="008B0599"/>
    <w:rsid w:val="008C07C3"/>
    <w:rsid w:val="008D4923"/>
    <w:rsid w:val="008D65AB"/>
    <w:rsid w:val="008E274C"/>
    <w:rsid w:val="008E5E49"/>
    <w:rsid w:val="008F2E29"/>
    <w:rsid w:val="008F4BE9"/>
    <w:rsid w:val="0090257A"/>
    <w:rsid w:val="00905A34"/>
    <w:rsid w:val="00915F16"/>
    <w:rsid w:val="009179B1"/>
    <w:rsid w:val="009216B5"/>
    <w:rsid w:val="00923591"/>
    <w:rsid w:val="00923DF7"/>
    <w:rsid w:val="00925E5A"/>
    <w:rsid w:val="009274F8"/>
    <w:rsid w:val="00932AC7"/>
    <w:rsid w:val="0094049F"/>
    <w:rsid w:val="00941FB5"/>
    <w:rsid w:val="009507D4"/>
    <w:rsid w:val="00954F2F"/>
    <w:rsid w:val="00955B09"/>
    <w:rsid w:val="00960899"/>
    <w:rsid w:val="00963CBA"/>
    <w:rsid w:val="009756B7"/>
    <w:rsid w:val="009774B0"/>
    <w:rsid w:val="00981EDA"/>
    <w:rsid w:val="0098200A"/>
    <w:rsid w:val="00985999"/>
    <w:rsid w:val="0099643F"/>
    <w:rsid w:val="00996683"/>
    <w:rsid w:val="009A46EB"/>
    <w:rsid w:val="009B1C1D"/>
    <w:rsid w:val="009B27B5"/>
    <w:rsid w:val="009D2383"/>
    <w:rsid w:val="009D290B"/>
    <w:rsid w:val="009D6F7E"/>
    <w:rsid w:val="009E0C88"/>
    <w:rsid w:val="009E1BE5"/>
    <w:rsid w:val="009F1939"/>
    <w:rsid w:val="009F1F8D"/>
    <w:rsid w:val="009F206A"/>
    <w:rsid w:val="009F442C"/>
    <w:rsid w:val="009F565B"/>
    <w:rsid w:val="00A003D8"/>
    <w:rsid w:val="00A03CE2"/>
    <w:rsid w:val="00A10A72"/>
    <w:rsid w:val="00A10DA9"/>
    <w:rsid w:val="00A2177C"/>
    <w:rsid w:val="00A267CB"/>
    <w:rsid w:val="00A26BAD"/>
    <w:rsid w:val="00A50040"/>
    <w:rsid w:val="00A52C9A"/>
    <w:rsid w:val="00A54C03"/>
    <w:rsid w:val="00A54C64"/>
    <w:rsid w:val="00A5593D"/>
    <w:rsid w:val="00A56978"/>
    <w:rsid w:val="00A601C6"/>
    <w:rsid w:val="00A60AEA"/>
    <w:rsid w:val="00A62100"/>
    <w:rsid w:val="00A6712F"/>
    <w:rsid w:val="00A768A6"/>
    <w:rsid w:val="00A76DF7"/>
    <w:rsid w:val="00A861C3"/>
    <w:rsid w:val="00A870ED"/>
    <w:rsid w:val="00A92045"/>
    <w:rsid w:val="00A94CDA"/>
    <w:rsid w:val="00A95DCD"/>
    <w:rsid w:val="00A96A62"/>
    <w:rsid w:val="00AA0BA7"/>
    <w:rsid w:val="00AA1558"/>
    <w:rsid w:val="00AA2CE8"/>
    <w:rsid w:val="00AA3CED"/>
    <w:rsid w:val="00AA4C6A"/>
    <w:rsid w:val="00AB08DC"/>
    <w:rsid w:val="00AB1978"/>
    <w:rsid w:val="00AB2872"/>
    <w:rsid w:val="00AB3503"/>
    <w:rsid w:val="00AC284F"/>
    <w:rsid w:val="00AC5534"/>
    <w:rsid w:val="00AD3DC7"/>
    <w:rsid w:val="00AE0E8B"/>
    <w:rsid w:val="00AE24AB"/>
    <w:rsid w:val="00AE30D3"/>
    <w:rsid w:val="00AE6FE1"/>
    <w:rsid w:val="00AE7CE5"/>
    <w:rsid w:val="00AF0FA3"/>
    <w:rsid w:val="00AF1B05"/>
    <w:rsid w:val="00AF1DF7"/>
    <w:rsid w:val="00AF3416"/>
    <w:rsid w:val="00AF46A5"/>
    <w:rsid w:val="00AF76FF"/>
    <w:rsid w:val="00AF7F6E"/>
    <w:rsid w:val="00B054C1"/>
    <w:rsid w:val="00B05805"/>
    <w:rsid w:val="00B1044A"/>
    <w:rsid w:val="00B17640"/>
    <w:rsid w:val="00B2020E"/>
    <w:rsid w:val="00B23155"/>
    <w:rsid w:val="00B27647"/>
    <w:rsid w:val="00B36D08"/>
    <w:rsid w:val="00B448CE"/>
    <w:rsid w:val="00B524A1"/>
    <w:rsid w:val="00B539F9"/>
    <w:rsid w:val="00B540BB"/>
    <w:rsid w:val="00B543B6"/>
    <w:rsid w:val="00B543F0"/>
    <w:rsid w:val="00B66A51"/>
    <w:rsid w:val="00B71B52"/>
    <w:rsid w:val="00B74671"/>
    <w:rsid w:val="00B76231"/>
    <w:rsid w:val="00B81DED"/>
    <w:rsid w:val="00B85C58"/>
    <w:rsid w:val="00B86489"/>
    <w:rsid w:val="00B86F0A"/>
    <w:rsid w:val="00B91328"/>
    <w:rsid w:val="00B91C2E"/>
    <w:rsid w:val="00B97D33"/>
    <w:rsid w:val="00BA0E23"/>
    <w:rsid w:val="00BA2CFB"/>
    <w:rsid w:val="00BA55BB"/>
    <w:rsid w:val="00BB48C9"/>
    <w:rsid w:val="00BC1BCB"/>
    <w:rsid w:val="00BD3083"/>
    <w:rsid w:val="00BD5092"/>
    <w:rsid w:val="00BD6092"/>
    <w:rsid w:val="00BE038F"/>
    <w:rsid w:val="00BF313A"/>
    <w:rsid w:val="00BF3927"/>
    <w:rsid w:val="00BF5A46"/>
    <w:rsid w:val="00C00871"/>
    <w:rsid w:val="00C025BA"/>
    <w:rsid w:val="00C03625"/>
    <w:rsid w:val="00C07330"/>
    <w:rsid w:val="00C10484"/>
    <w:rsid w:val="00C12496"/>
    <w:rsid w:val="00C12CD9"/>
    <w:rsid w:val="00C130A5"/>
    <w:rsid w:val="00C179BD"/>
    <w:rsid w:val="00C2086B"/>
    <w:rsid w:val="00C43D06"/>
    <w:rsid w:val="00C457A2"/>
    <w:rsid w:val="00C50E33"/>
    <w:rsid w:val="00C51013"/>
    <w:rsid w:val="00C5139E"/>
    <w:rsid w:val="00C74D79"/>
    <w:rsid w:val="00C76BC6"/>
    <w:rsid w:val="00C82C51"/>
    <w:rsid w:val="00C8582E"/>
    <w:rsid w:val="00C92790"/>
    <w:rsid w:val="00C93614"/>
    <w:rsid w:val="00C966C3"/>
    <w:rsid w:val="00C97894"/>
    <w:rsid w:val="00CB67A4"/>
    <w:rsid w:val="00CB76D5"/>
    <w:rsid w:val="00CB7C8C"/>
    <w:rsid w:val="00CC134D"/>
    <w:rsid w:val="00CC39CB"/>
    <w:rsid w:val="00CD6B32"/>
    <w:rsid w:val="00CD7463"/>
    <w:rsid w:val="00CE12B4"/>
    <w:rsid w:val="00CE5360"/>
    <w:rsid w:val="00CE53B0"/>
    <w:rsid w:val="00CE5708"/>
    <w:rsid w:val="00CE6240"/>
    <w:rsid w:val="00CE76E4"/>
    <w:rsid w:val="00CF54A9"/>
    <w:rsid w:val="00CF74F8"/>
    <w:rsid w:val="00CF7EC1"/>
    <w:rsid w:val="00D00F69"/>
    <w:rsid w:val="00D07F67"/>
    <w:rsid w:val="00D111A3"/>
    <w:rsid w:val="00D11E70"/>
    <w:rsid w:val="00D177E4"/>
    <w:rsid w:val="00D262C5"/>
    <w:rsid w:val="00D27AFC"/>
    <w:rsid w:val="00D31225"/>
    <w:rsid w:val="00D3179A"/>
    <w:rsid w:val="00D3183A"/>
    <w:rsid w:val="00D32C92"/>
    <w:rsid w:val="00D34DD7"/>
    <w:rsid w:val="00D36C77"/>
    <w:rsid w:val="00D416F9"/>
    <w:rsid w:val="00D43984"/>
    <w:rsid w:val="00D5077C"/>
    <w:rsid w:val="00D50793"/>
    <w:rsid w:val="00D526FA"/>
    <w:rsid w:val="00D54AB4"/>
    <w:rsid w:val="00D54CED"/>
    <w:rsid w:val="00D6786D"/>
    <w:rsid w:val="00D72B5F"/>
    <w:rsid w:val="00D72F4B"/>
    <w:rsid w:val="00D77731"/>
    <w:rsid w:val="00D842D1"/>
    <w:rsid w:val="00D861C1"/>
    <w:rsid w:val="00DA322B"/>
    <w:rsid w:val="00DA3A2D"/>
    <w:rsid w:val="00DB1244"/>
    <w:rsid w:val="00DC0968"/>
    <w:rsid w:val="00DC1274"/>
    <w:rsid w:val="00DC47DE"/>
    <w:rsid w:val="00DC4C36"/>
    <w:rsid w:val="00DC4D78"/>
    <w:rsid w:val="00DE524D"/>
    <w:rsid w:val="00DE7569"/>
    <w:rsid w:val="00DF3CE6"/>
    <w:rsid w:val="00DF3E4A"/>
    <w:rsid w:val="00E035DD"/>
    <w:rsid w:val="00E06139"/>
    <w:rsid w:val="00E0636D"/>
    <w:rsid w:val="00E20214"/>
    <w:rsid w:val="00E2343A"/>
    <w:rsid w:val="00E23EA9"/>
    <w:rsid w:val="00E24F93"/>
    <w:rsid w:val="00E31324"/>
    <w:rsid w:val="00E371B1"/>
    <w:rsid w:val="00E43D52"/>
    <w:rsid w:val="00E50355"/>
    <w:rsid w:val="00E50CB2"/>
    <w:rsid w:val="00E522DB"/>
    <w:rsid w:val="00E52E79"/>
    <w:rsid w:val="00E53DB3"/>
    <w:rsid w:val="00E55957"/>
    <w:rsid w:val="00E5775E"/>
    <w:rsid w:val="00E6230D"/>
    <w:rsid w:val="00E62C95"/>
    <w:rsid w:val="00E704ED"/>
    <w:rsid w:val="00E752CC"/>
    <w:rsid w:val="00E85A39"/>
    <w:rsid w:val="00E872A5"/>
    <w:rsid w:val="00E87EC7"/>
    <w:rsid w:val="00E93812"/>
    <w:rsid w:val="00E94805"/>
    <w:rsid w:val="00EA5110"/>
    <w:rsid w:val="00EC0DA5"/>
    <w:rsid w:val="00EC30F7"/>
    <w:rsid w:val="00ED0777"/>
    <w:rsid w:val="00ED2BAD"/>
    <w:rsid w:val="00ED3134"/>
    <w:rsid w:val="00ED5444"/>
    <w:rsid w:val="00EE60C2"/>
    <w:rsid w:val="00EE7422"/>
    <w:rsid w:val="00EF1946"/>
    <w:rsid w:val="00EF7200"/>
    <w:rsid w:val="00F02987"/>
    <w:rsid w:val="00F06561"/>
    <w:rsid w:val="00F07935"/>
    <w:rsid w:val="00F12C82"/>
    <w:rsid w:val="00F23621"/>
    <w:rsid w:val="00F236F6"/>
    <w:rsid w:val="00F26111"/>
    <w:rsid w:val="00F265B2"/>
    <w:rsid w:val="00F373BE"/>
    <w:rsid w:val="00F37462"/>
    <w:rsid w:val="00F3792C"/>
    <w:rsid w:val="00F46415"/>
    <w:rsid w:val="00F47262"/>
    <w:rsid w:val="00F524A3"/>
    <w:rsid w:val="00F74BC2"/>
    <w:rsid w:val="00F7793F"/>
    <w:rsid w:val="00F8009F"/>
    <w:rsid w:val="00F83137"/>
    <w:rsid w:val="00F834D5"/>
    <w:rsid w:val="00F84890"/>
    <w:rsid w:val="00F859C0"/>
    <w:rsid w:val="00F85ACE"/>
    <w:rsid w:val="00F85EA5"/>
    <w:rsid w:val="00F92039"/>
    <w:rsid w:val="00F9383D"/>
    <w:rsid w:val="00F97058"/>
    <w:rsid w:val="00F971FA"/>
    <w:rsid w:val="00F97A62"/>
    <w:rsid w:val="00FA11B3"/>
    <w:rsid w:val="00FA644C"/>
    <w:rsid w:val="00FA65B4"/>
    <w:rsid w:val="00FB2A35"/>
    <w:rsid w:val="00FB6483"/>
    <w:rsid w:val="00FB7D7C"/>
    <w:rsid w:val="00FC02C9"/>
    <w:rsid w:val="00FD1C6E"/>
    <w:rsid w:val="00FD301C"/>
    <w:rsid w:val="00FD68ED"/>
    <w:rsid w:val="00FE08C7"/>
    <w:rsid w:val="00FE3910"/>
    <w:rsid w:val="00FE518E"/>
    <w:rsid w:val="00FE56A0"/>
    <w:rsid w:val="00FE61E7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8">
    <w:name w:val="Знак Знак Знак Знак"/>
    <w:basedOn w:val="a"/>
    <w:rsid w:val="00B17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rsid w:val="00B17640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AA0B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AA0BA7"/>
  </w:style>
  <w:style w:type="paragraph" w:styleId="ad">
    <w:name w:val="header"/>
    <w:basedOn w:val="a"/>
    <w:rsid w:val="00AA0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7330"/>
    <w:rPr>
      <w:sz w:val="24"/>
      <w:szCs w:val="24"/>
    </w:rPr>
  </w:style>
  <w:style w:type="paragraph" w:styleId="ae">
    <w:name w:val="No Spacing"/>
    <w:uiPriority w:val="1"/>
    <w:qFormat/>
    <w:rsid w:val="007C57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8">
    <w:name w:val="Знак Знак Знак Знак"/>
    <w:basedOn w:val="a"/>
    <w:rsid w:val="00B17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rsid w:val="00B17640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AA0B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AA0BA7"/>
  </w:style>
  <w:style w:type="paragraph" w:styleId="ad">
    <w:name w:val="header"/>
    <w:basedOn w:val="a"/>
    <w:rsid w:val="00AA0B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07330"/>
    <w:rPr>
      <w:sz w:val="24"/>
      <w:szCs w:val="24"/>
    </w:rPr>
  </w:style>
  <w:style w:type="paragraph" w:styleId="ae">
    <w:name w:val="No Spacing"/>
    <w:uiPriority w:val="1"/>
    <w:qFormat/>
    <w:rsid w:val="007C5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A6B7-97BA-439C-B5EF-E5E13A3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12650</CharactersWithSpaces>
  <SharedDoc>false</SharedDoc>
  <HLinks>
    <vt:vector size="24" baseType="variant"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consultantplus://offline/ref=0E7BB0F56FF528FE4A22EFAD80A4136B6A4B7E3ACF56B2F096A9C3746A7295CF0AEBDB45801FD92733BBF2e4sFW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consultantplus://offline/ref=0E7BB0F56FF528FE4A22EFAD80A4136B6A4B7E3ACF56B2F096A9C3746A7295CFe0sAW</vt:lpwstr>
      </vt:variant>
      <vt:variant>
        <vt:lpwstr/>
      </vt:variant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consultantplus://offline/ref=0E7BB0F56FF528FE4A22F1A096C84F6F6D422133C55CBAA1CBF698293De7sBW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consultantplus://offline/ref=0E7BB0F56FF528FE4A22EFAD80A4136B6A4B7E3ACF56B2F096A9C3746A7295CFe0sAW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RukFin</cp:lastModifiedBy>
  <cp:revision>19</cp:revision>
  <cp:lastPrinted>2018-01-16T23:01:00Z</cp:lastPrinted>
  <dcterms:created xsi:type="dcterms:W3CDTF">2016-12-08T02:15:00Z</dcterms:created>
  <dcterms:modified xsi:type="dcterms:W3CDTF">2019-01-09T22:38:00Z</dcterms:modified>
</cp:coreProperties>
</file>