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E14" w:rsidRPr="00907E14" w:rsidRDefault="00046F3B" w:rsidP="0090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</w:t>
      </w:r>
      <w:r w:rsidR="00907E14" w:rsidRPr="00907E1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907E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4E43F0" wp14:editId="28914D31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E14" w:rsidRPr="00907E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07E14" w:rsidRPr="00907E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07E14" w:rsidRPr="00907E14" w:rsidRDefault="00907E14" w:rsidP="0090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E14" w:rsidRPr="00907E14" w:rsidRDefault="00907E14" w:rsidP="0090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E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07E14" w:rsidRPr="00907E14" w:rsidRDefault="00907E14" w:rsidP="0090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МУНИЦИПАЛЬНОГО РАЙОНА</w:t>
      </w:r>
    </w:p>
    <w:p w:rsidR="00907E14" w:rsidRPr="00907E14" w:rsidRDefault="00907E14" w:rsidP="0090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907E14" w:rsidRPr="00907E14" w:rsidRDefault="00907E14" w:rsidP="0090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14" w:rsidRPr="00907E14" w:rsidRDefault="00907E14" w:rsidP="0090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 апреля 2024</w:t>
      </w:r>
      <w:r w:rsidRPr="0090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 Соболево                                              </w:t>
      </w:r>
      <w:r w:rsidRPr="00907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046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135</w:t>
      </w:r>
      <w:r w:rsidRPr="00907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07E14" w:rsidRPr="00907E14" w:rsidRDefault="00907E14" w:rsidP="00907E14">
      <w:pPr>
        <w:widowControl w:val="0"/>
        <w:shd w:val="clear" w:color="auto" w:fill="FFFFFF"/>
        <w:autoSpaceDE w:val="0"/>
        <w:autoSpaceDN w:val="0"/>
        <w:adjustRightInd w:val="0"/>
        <w:spacing w:before="250" w:after="0" w:line="322" w:lineRule="exact"/>
        <w:ind w:left="43" w:right="5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907E14" w:rsidRPr="00907E14" w:rsidRDefault="00907E14" w:rsidP="0090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Соболевского муниципального района Камчатского края «Социальная поддержка граждан в Соболевском муниципальном районе Камчатского края», утвержденную постановлением администрации Соболевского муниципального района от 01.11.2013 № 343 </w:t>
      </w:r>
    </w:p>
    <w:p w:rsidR="00907E14" w:rsidRPr="00907E14" w:rsidRDefault="00907E14" w:rsidP="00907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07E14" w:rsidRPr="00907E14" w:rsidRDefault="00907E14" w:rsidP="00907E14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43" w:right="5" w:firstLine="6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объемов финансирования муниципальной программы Соболевского муниципального района Камчатского края «Социальная поддержка граждан в Соболевском муниципальном районе Камчатского края», утвержденную постановлением администрации Соболевского муниципального района от 01.11.2013 № 343</w:t>
      </w:r>
    </w:p>
    <w:p w:rsidR="00907E14" w:rsidRPr="00907E14" w:rsidRDefault="00907E14" w:rsidP="00907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14" w:rsidRPr="00907E14" w:rsidRDefault="00907E14" w:rsidP="00907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:rsidR="00907E14" w:rsidRPr="00907E14" w:rsidRDefault="00907E14" w:rsidP="00907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14" w:rsidRPr="00907E14" w:rsidRDefault="00907E14" w:rsidP="00907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07E1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1. Внести в</w:t>
      </w:r>
      <w:r w:rsidRPr="00907E14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907E1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муниципальную программу Соболевского муниципального района Камчатского края «Социальная поддержка граждан в Соболевском муниципальном районе Камчатского края», утвержденную постановлением администрации Соболевского муниципального района от 01.11.2013 № 343 изменения</w:t>
      </w:r>
      <w:r w:rsidRPr="00907E14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07E1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согласно приложению.</w:t>
      </w:r>
      <w:r w:rsidRPr="00907E1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</w:p>
    <w:p w:rsidR="00907E14" w:rsidRPr="00907E14" w:rsidRDefault="00907E14" w:rsidP="00907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7E14" w:rsidRPr="00907E14" w:rsidRDefault="00907E14" w:rsidP="00907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1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907E14" w:rsidRPr="00907E14" w:rsidRDefault="00907E14" w:rsidP="00907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7E14" w:rsidRPr="00907E14" w:rsidRDefault="00907E14" w:rsidP="00907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val="x-none" w:eastAsia="x-none"/>
        </w:rPr>
      </w:pPr>
      <w:r w:rsidRPr="00907E1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Настоящее постановление вступает в силу после его официального обнародования и распространяется</w:t>
      </w:r>
      <w:r w:rsidRPr="00907E1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правоотношения, возникшие  с 01 </w:t>
      </w:r>
      <w:r w:rsidRPr="00907E14">
        <w:rPr>
          <w:rFonts w:ascii="Times New Roman" w:eastAsia="Times New Roman" w:hAnsi="Times New Roman" w:cs="Times New Roman"/>
          <w:sz w:val="28"/>
          <w:szCs w:val="20"/>
          <w:lang w:eastAsia="x-none"/>
        </w:rPr>
        <w:t>января</w:t>
      </w:r>
      <w:r w:rsidRPr="00907E1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20</w:t>
      </w:r>
      <w:r w:rsidRPr="00907E14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907E1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года.</w:t>
      </w:r>
    </w:p>
    <w:p w:rsidR="00907E14" w:rsidRPr="00907E14" w:rsidRDefault="00907E14" w:rsidP="00907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5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14" w:rsidRPr="00907E14" w:rsidRDefault="00907E14" w:rsidP="00907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5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14" w:rsidRPr="00907E14" w:rsidRDefault="00907E14" w:rsidP="00907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5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14" w:rsidRDefault="00907E14" w:rsidP="0090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Соболевского муниципального района                          А.В. Воровский</w:t>
      </w:r>
    </w:p>
    <w:p w:rsidR="00046F3B" w:rsidRDefault="00046F3B" w:rsidP="0090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F3B" w:rsidRDefault="00046F3B" w:rsidP="0090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F3B" w:rsidRPr="00907E14" w:rsidRDefault="00046F3B" w:rsidP="0090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03" w:type="dxa"/>
        <w:tblInd w:w="108" w:type="dxa"/>
        <w:tblLook w:val="04A0" w:firstRow="1" w:lastRow="0" w:firstColumn="1" w:lastColumn="0" w:noHBand="0" w:noVBand="1"/>
      </w:tblPr>
      <w:tblGrid>
        <w:gridCol w:w="3119"/>
        <w:gridCol w:w="696"/>
        <w:gridCol w:w="557"/>
        <w:gridCol w:w="448"/>
        <w:gridCol w:w="2126"/>
        <w:gridCol w:w="1181"/>
        <w:gridCol w:w="976"/>
      </w:tblGrid>
      <w:tr w:rsidR="00575CF3" w:rsidRPr="00575CF3" w:rsidTr="007D6A06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046F3B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046F3B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5CF3" w:rsidRPr="00575CF3" w:rsidTr="007D6A06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046F3B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575CF3" w:rsidRPr="00575CF3" w:rsidTr="007D6A06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046F3B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Соболевского </w:t>
            </w:r>
            <w:proofErr w:type="gramStart"/>
            <w:r w:rsidRPr="000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района</w:t>
            </w:r>
            <w:proofErr w:type="gramEnd"/>
          </w:p>
        </w:tc>
      </w:tr>
      <w:tr w:rsidR="00575CF3" w:rsidRPr="00575CF3" w:rsidTr="007D6A06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046F3B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75CF3" w:rsidRPr="00575CF3" w:rsidTr="007D6A06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046F3B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01.04.2024</w:t>
            </w:r>
            <w:proofErr w:type="gramEnd"/>
            <w:r w:rsidRPr="000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046F3B" w:rsidRPr="000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75CF3" w:rsidRPr="00575CF3" w:rsidTr="007D6A06">
        <w:trPr>
          <w:trHeight w:val="1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046F3B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046F3B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5CF3" w:rsidRPr="00575CF3" w:rsidTr="007D6A06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046F3B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046F3B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5CF3" w:rsidRPr="00575CF3" w:rsidTr="007D6A06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046F3B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575CF3" w:rsidRPr="00575CF3" w:rsidTr="007D6A06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046F3B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Соболевского </w:t>
            </w:r>
            <w:proofErr w:type="gramStart"/>
            <w:r w:rsidRPr="000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района</w:t>
            </w:r>
            <w:proofErr w:type="gramEnd"/>
          </w:p>
        </w:tc>
      </w:tr>
      <w:tr w:rsidR="00575CF3" w:rsidRPr="00575CF3" w:rsidTr="007D6A06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046F3B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75CF3" w:rsidRPr="00575CF3" w:rsidTr="007D6A06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046F3B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29.09.2023</w:t>
            </w:r>
            <w:proofErr w:type="gramEnd"/>
            <w:r w:rsidRPr="000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04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75CF3" w:rsidRPr="00575CF3" w:rsidTr="007D6A06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5CF3" w:rsidRPr="00575CF3" w:rsidTr="007D6A06">
        <w:trPr>
          <w:trHeight w:val="375"/>
        </w:trPr>
        <w:tc>
          <w:tcPr>
            <w:tcW w:w="9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F3" w:rsidRPr="00575CF3" w:rsidRDefault="00575CF3" w:rsidP="005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5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Изменения </w:t>
            </w:r>
          </w:p>
        </w:tc>
      </w:tr>
      <w:tr w:rsidR="00575CF3" w:rsidRPr="00575CF3" w:rsidTr="007D6A06">
        <w:trPr>
          <w:trHeight w:val="2640"/>
        </w:trPr>
        <w:tc>
          <w:tcPr>
            <w:tcW w:w="9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CF3" w:rsidRPr="00575CF3" w:rsidRDefault="00575CF3" w:rsidP="005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5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муниципальную программу Соболевского муниципального района </w:t>
            </w:r>
            <w:r w:rsidRPr="00575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Камчатского края «Социальная поддержка граждан в Соболевском муниципальном районе Камчатского края», утвержденную постановлением администрации Соболевского муниципального района Камчатского края от 01.11.2013 № 343</w:t>
            </w:r>
            <w:r w:rsidRPr="00575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 (далее – Программа)</w:t>
            </w:r>
          </w:p>
        </w:tc>
      </w:tr>
      <w:tr w:rsidR="00575CF3" w:rsidRPr="00575CF3" w:rsidTr="007D6A06">
        <w:trPr>
          <w:trHeight w:val="735"/>
        </w:trPr>
        <w:tc>
          <w:tcPr>
            <w:tcW w:w="8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CF3" w:rsidRPr="00575CF3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 паспорте Программы раздел «Объем и источники финансирования Программы» изложить в новой редакции: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F3" w:rsidRPr="00575CF3" w:rsidRDefault="00575CF3" w:rsidP="005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50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             </w:t>
            </w:r>
            <w:proofErr w:type="gramStart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 –</w:t>
            </w:r>
            <w:proofErr w:type="gramEnd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260 781,5224 тыс. руб., из них по       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20 881,9022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13 324,0200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12 435,4930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11 550,8800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14 129,0000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16 074,0690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17 591,0500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18 774,4750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43 052,6459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21 721,9144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23 748,6910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23 748,6910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23 748,6910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82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8 481,5650 тыс. руб., из них по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542,7113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839,7920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988,2969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2 036,9216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2 036,9216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2 036,9216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5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– 86 077,5403 тыс. руб., из них по  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13 037,0000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7 158,2660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6 466,4000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5 580,7800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5 773,6000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5 854,0000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4 197,0000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5 123,5638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4 960,7539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5 371,5575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7 518,2064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7 518,2064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7 518,2064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5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proofErr w:type="gramStart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 –</w:t>
            </w:r>
            <w:proofErr w:type="gramEnd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166 222,4172 тыс. рублей, из них по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7 844,9022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6 165,7540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5 969,0930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5 970,1000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8 355,4000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10 220,0690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13 394,0500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13 108,2000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37 252,1000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15 362,0600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14 193,5630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14 193,5630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14 193,5630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5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 –</w:t>
            </w:r>
            <w:proofErr w:type="gramEnd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0,0000  тыс. рублей, из них по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1230"/>
        </w:trPr>
        <w:tc>
          <w:tcPr>
            <w:tcW w:w="8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В паспорте Подпрограммы 1 раздел «Объемы и источники финансирования на период действия Подпрограммы 1 с указанием на источники финансирования по годам реализации Подпрограммы 1» изложить в новой редакции: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8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на период действия </w:t>
            </w:r>
            <w:proofErr w:type="gramStart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 1</w:t>
            </w:r>
            <w:proofErr w:type="gramEnd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с указанием на источники финансирования по годам реализации Подпрограммы  1</w:t>
            </w: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1              </w:t>
            </w:r>
            <w:proofErr w:type="gramStart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 –</w:t>
            </w:r>
            <w:proofErr w:type="gramEnd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69 727,4275 тыс. руб., из них по       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7 713,7100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5 800,2897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6 191,6050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5 374,9792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5 714,0000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5 656,1000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4 247,3212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5 099,6000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4 834,8000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4 597,5224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4 832,5000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4 832,5000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4 832,5000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79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0,0000 тыс. руб., из них по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5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– 47 992,6436 тыс. руб., из них по  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6 081,0000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4 355,5000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4 652,0000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3 821,0000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4 114,0000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4 065,0000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2 592,5212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3 287,0000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3 180,0000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2 784,9224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3 019,9000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3 019,9000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3 019,9000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5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proofErr w:type="gramStart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 –</w:t>
            </w:r>
            <w:proofErr w:type="gramEnd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21 734,7839 тыс. рублей, из них по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1 632,7100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1 444,7897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1 539,6050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1 553,9792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1 600,0000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1 591,1000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1 654,8000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1 812,6000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1 654,8000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1 812,6000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1 812,6000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1 812,6000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1 812,6000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5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 –</w:t>
            </w:r>
            <w:proofErr w:type="gramEnd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0,0000  тыс. рублей, из них по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1260"/>
        </w:trPr>
        <w:tc>
          <w:tcPr>
            <w:tcW w:w="8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В паспорте Подпрограммы 2 раздел «Объемы и источники финансирования на период действия Подпрограммы 2 с указанием на источники финансирования по годам реализации Подпрограммы 2» изложить в новой редакции: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7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на период действия </w:t>
            </w:r>
            <w:proofErr w:type="gramStart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 2</w:t>
            </w:r>
            <w:proofErr w:type="gramEnd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с указанием на источники финансирования по годам реализации Подпрограммы  2</w:t>
            </w: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2              </w:t>
            </w:r>
            <w:proofErr w:type="gramStart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 –</w:t>
            </w:r>
            <w:proofErr w:type="gramEnd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150 285,6333 тыс. рублей из них по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6 212,1922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4 720,9643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4 429,4880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4 416,1208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6 755,4000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8 628,9690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11 739,2500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11 295,6000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35 597,3000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13 869,4600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14 206,9630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14 206,9630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14 206,9630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7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0,0000 тыс. руб., из них по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5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– 5 798,0000 тыс. руб., из них по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320,0000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1 826,0000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1 826,0000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1 826,0000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5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proofErr w:type="gramStart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 –</w:t>
            </w:r>
            <w:proofErr w:type="gramEnd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144 487,6333 тыс. рублей, из них по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6 212,1922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4 720,9643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4 429,4880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4 416,1208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6 755,4000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8 628,9690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11 739,2500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11 295,6000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35 597,3000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13 549,4600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12 380,9630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12 380,9630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12 380,9630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5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 –</w:t>
            </w:r>
            <w:proofErr w:type="gramEnd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0,0000  тыс. рублей, из них по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1350"/>
        </w:trPr>
        <w:tc>
          <w:tcPr>
            <w:tcW w:w="8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В паспорте Подпрограммы 3 раздел «Объемы и источники финансирования на период действия подпрограммы 3 с указанием на источники финансирования по годам реализации Подпрограммы 3» изложить в новой редакции: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82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на период действия </w:t>
            </w:r>
            <w:proofErr w:type="gramStart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 3</w:t>
            </w:r>
            <w:proofErr w:type="gramEnd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с указанием на источники финансирования по годам реализации Подпрограммы  3</w:t>
            </w: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3              </w:t>
            </w:r>
            <w:proofErr w:type="gramStart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 –</w:t>
            </w:r>
            <w:proofErr w:type="gramEnd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40 768,4617 тыс. руб., из них по       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6 956,0000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2 802,7660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1 814,4000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1 759,7800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1 659,6000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1 789,0000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1 604,4788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2 379,2750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2 620,5459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3 254,9320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4 709,2280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4 709,2280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4 709,2280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82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8 481,5650 тыс. руб., из них по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542,7113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839,7920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988,2969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2 036,9216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2 036,9216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2 036,9216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58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– 32 286,8967 тыс. руб., из них по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6 956,0000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2 802,7660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1 814,4000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1 759,7800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1 659,6000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1 789,0000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1 604,4788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1 836,5638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1 780,7539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2 266,6351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2 672,3064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2 672,3064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2 672,3064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5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proofErr w:type="gramStart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 –</w:t>
            </w:r>
            <w:proofErr w:type="gramEnd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0,0000 тыс. рублей, из них по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5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 –</w:t>
            </w:r>
            <w:proofErr w:type="gramEnd"/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0,0000  тыс. рублей, из них по годам: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F3" w:rsidRPr="00642E58" w:rsidTr="007D6A06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F3" w:rsidRPr="00642E58" w:rsidRDefault="00575CF3" w:rsidP="005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C75" w:rsidRPr="00642E58" w:rsidRDefault="00A55C75">
      <w:pPr>
        <w:rPr>
          <w:rFonts w:ascii="Times New Roman" w:hAnsi="Times New Roman" w:cs="Times New Roman"/>
          <w:sz w:val="24"/>
          <w:szCs w:val="24"/>
        </w:rPr>
      </w:pPr>
    </w:p>
    <w:p w:rsidR="00575CF3" w:rsidRPr="00642E58" w:rsidRDefault="00575CF3">
      <w:pPr>
        <w:rPr>
          <w:rFonts w:ascii="Times New Roman" w:hAnsi="Times New Roman" w:cs="Times New Roman"/>
          <w:sz w:val="24"/>
          <w:szCs w:val="24"/>
        </w:rPr>
      </w:pPr>
    </w:p>
    <w:p w:rsidR="00575CF3" w:rsidRPr="00642E58" w:rsidRDefault="00575CF3">
      <w:pPr>
        <w:rPr>
          <w:rFonts w:ascii="Times New Roman" w:hAnsi="Times New Roman" w:cs="Times New Roman"/>
          <w:sz w:val="24"/>
          <w:szCs w:val="24"/>
        </w:rPr>
      </w:pPr>
    </w:p>
    <w:p w:rsidR="00575CF3" w:rsidRPr="00642E58" w:rsidRDefault="00575CF3">
      <w:pPr>
        <w:rPr>
          <w:rFonts w:ascii="Times New Roman" w:hAnsi="Times New Roman" w:cs="Times New Roman"/>
          <w:sz w:val="24"/>
          <w:szCs w:val="24"/>
        </w:rPr>
      </w:pPr>
    </w:p>
    <w:p w:rsidR="00575CF3" w:rsidRPr="00642E58" w:rsidRDefault="00575CF3">
      <w:pPr>
        <w:rPr>
          <w:rFonts w:ascii="Times New Roman" w:hAnsi="Times New Roman" w:cs="Times New Roman"/>
          <w:sz w:val="24"/>
          <w:szCs w:val="24"/>
        </w:rPr>
      </w:pPr>
    </w:p>
    <w:p w:rsidR="00575CF3" w:rsidRPr="00642E58" w:rsidRDefault="00575CF3">
      <w:pPr>
        <w:rPr>
          <w:rFonts w:ascii="Times New Roman" w:hAnsi="Times New Roman" w:cs="Times New Roman"/>
          <w:sz w:val="24"/>
          <w:szCs w:val="24"/>
        </w:rPr>
      </w:pPr>
    </w:p>
    <w:p w:rsidR="00575CF3" w:rsidRPr="00642E58" w:rsidRDefault="00575CF3">
      <w:pPr>
        <w:rPr>
          <w:rFonts w:ascii="Times New Roman" w:hAnsi="Times New Roman" w:cs="Times New Roman"/>
          <w:sz w:val="24"/>
          <w:szCs w:val="24"/>
        </w:rPr>
      </w:pPr>
    </w:p>
    <w:p w:rsidR="00575CF3" w:rsidRPr="00046F3B" w:rsidRDefault="00575CF3">
      <w:pPr>
        <w:rPr>
          <w:rFonts w:ascii="Times New Roman" w:hAnsi="Times New Roman" w:cs="Times New Roman"/>
          <w:sz w:val="24"/>
          <w:szCs w:val="24"/>
        </w:rPr>
      </w:pPr>
    </w:p>
    <w:p w:rsidR="00575CF3" w:rsidRPr="00046F3B" w:rsidRDefault="00575CF3">
      <w:pPr>
        <w:rPr>
          <w:rFonts w:ascii="Times New Roman" w:hAnsi="Times New Roman" w:cs="Times New Roman"/>
          <w:sz w:val="24"/>
          <w:szCs w:val="24"/>
        </w:rPr>
      </w:pPr>
    </w:p>
    <w:p w:rsidR="00575CF3" w:rsidRPr="00046F3B" w:rsidRDefault="00575CF3">
      <w:pPr>
        <w:rPr>
          <w:rFonts w:ascii="Times New Roman" w:hAnsi="Times New Roman" w:cs="Times New Roman"/>
          <w:sz w:val="24"/>
          <w:szCs w:val="24"/>
        </w:rPr>
      </w:pPr>
    </w:p>
    <w:p w:rsidR="00575CF3" w:rsidRPr="00046F3B" w:rsidRDefault="00575CF3">
      <w:pPr>
        <w:rPr>
          <w:rFonts w:ascii="Times New Roman" w:hAnsi="Times New Roman" w:cs="Times New Roman"/>
          <w:sz w:val="24"/>
          <w:szCs w:val="24"/>
        </w:rPr>
      </w:pPr>
    </w:p>
    <w:p w:rsidR="00575CF3" w:rsidRPr="00046F3B" w:rsidRDefault="00575CF3">
      <w:pPr>
        <w:rPr>
          <w:rFonts w:ascii="Times New Roman" w:hAnsi="Times New Roman" w:cs="Times New Roman"/>
          <w:sz w:val="24"/>
          <w:szCs w:val="24"/>
        </w:rPr>
      </w:pPr>
    </w:p>
    <w:p w:rsidR="00575CF3" w:rsidRPr="00046F3B" w:rsidRDefault="00575CF3">
      <w:pPr>
        <w:rPr>
          <w:rFonts w:ascii="Times New Roman" w:hAnsi="Times New Roman" w:cs="Times New Roman"/>
          <w:sz w:val="24"/>
          <w:szCs w:val="24"/>
        </w:rPr>
      </w:pPr>
    </w:p>
    <w:p w:rsidR="005C7EE3" w:rsidRPr="00046F3B" w:rsidRDefault="005C7EE3">
      <w:pPr>
        <w:rPr>
          <w:rFonts w:ascii="Times New Roman" w:hAnsi="Times New Roman" w:cs="Times New Roman"/>
          <w:sz w:val="24"/>
          <w:szCs w:val="24"/>
        </w:rPr>
        <w:sectPr w:rsidR="005C7EE3" w:rsidRPr="00046F3B" w:rsidSect="00046F3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7"/>
        <w:tblW w:w="14992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497"/>
        <w:gridCol w:w="3838"/>
        <w:gridCol w:w="624"/>
        <w:gridCol w:w="1185"/>
        <w:gridCol w:w="664"/>
        <w:gridCol w:w="663"/>
        <w:gridCol w:w="663"/>
        <w:gridCol w:w="663"/>
        <w:gridCol w:w="663"/>
        <w:gridCol w:w="663"/>
        <w:gridCol w:w="681"/>
        <w:gridCol w:w="681"/>
        <w:gridCol w:w="663"/>
        <w:gridCol w:w="663"/>
        <w:gridCol w:w="663"/>
        <w:gridCol w:w="809"/>
        <w:gridCol w:w="709"/>
      </w:tblGrid>
      <w:tr w:rsidR="0031218B" w:rsidRPr="00046F3B" w:rsidTr="00F010DE">
        <w:trPr>
          <w:trHeight w:val="315"/>
        </w:trPr>
        <w:tc>
          <w:tcPr>
            <w:tcW w:w="14992" w:type="dxa"/>
            <w:gridSpan w:val="17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5.    Приложение №1 к программе изложить в новой редакции:</w:t>
            </w:r>
          </w:p>
        </w:tc>
      </w:tr>
      <w:tr w:rsidR="0031218B" w:rsidRPr="00046F3B" w:rsidTr="00F010DE">
        <w:trPr>
          <w:trHeight w:val="315"/>
        </w:trPr>
        <w:tc>
          <w:tcPr>
            <w:tcW w:w="14992" w:type="dxa"/>
            <w:gridSpan w:val="17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Приложение1</w:t>
            </w:r>
          </w:p>
        </w:tc>
      </w:tr>
      <w:tr w:rsidR="0031218B" w:rsidRPr="00046F3B" w:rsidTr="00F010DE">
        <w:trPr>
          <w:trHeight w:val="315"/>
        </w:trPr>
        <w:tc>
          <w:tcPr>
            <w:tcW w:w="14992" w:type="dxa"/>
            <w:gridSpan w:val="17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Сведения</w:t>
            </w:r>
          </w:p>
        </w:tc>
      </w:tr>
      <w:tr w:rsidR="0031218B" w:rsidRPr="00046F3B" w:rsidTr="00F010DE">
        <w:trPr>
          <w:trHeight w:val="315"/>
        </w:trPr>
        <w:tc>
          <w:tcPr>
            <w:tcW w:w="14992" w:type="dxa"/>
            <w:gridSpan w:val="17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о показателях (индикаторах) муниципальной программы и подпрограмм муниципальной программы и их значениях</w:t>
            </w:r>
          </w:p>
        </w:tc>
      </w:tr>
      <w:tr w:rsidR="0031218B" w:rsidRPr="00046F3B" w:rsidTr="00F010DE">
        <w:trPr>
          <w:trHeight w:val="315"/>
        </w:trPr>
        <w:tc>
          <w:tcPr>
            <w:tcW w:w="497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46F3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38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0033" w:type="dxa"/>
            <w:gridSpan w:val="14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Значение показателей</w:t>
            </w:r>
          </w:p>
        </w:tc>
      </w:tr>
      <w:tr w:rsidR="0031218B" w:rsidRPr="00046F3B" w:rsidTr="00F010DE">
        <w:trPr>
          <w:trHeight w:val="1208"/>
        </w:trPr>
        <w:tc>
          <w:tcPr>
            <w:tcW w:w="497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8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64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63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63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63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63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63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1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1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3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3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1218B" w:rsidRPr="00046F3B" w:rsidTr="00F010DE">
        <w:trPr>
          <w:trHeight w:val="300"/>
        </w:trPr>
        <w:tc>
          <w:tcPr>
            <w:tcW w:w="497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1218B" w:rsidRPr="00046F3B" w:rsidTr="00F010DE">
        <w:trPr>
          <w:trHeight w:val="330"/>
        </w:trPr>
        <w:tc>
          <w:tcPr>
            <w:tcW w:w="14992" w:type="dxa"/>
            <w:gridSpan w:val="17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Муниципальная </w:t>
            </w:r>
            <w:proofErr w:type="gramStart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программа  "</w:t>
            </w:r>
            <w:proofErr w:type="gramEnd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в Соболевском муниципальном районе Камчатского края"</w:t>
            </w:r>
          </w:p>
        </w:tc>
      </w:tr>
      <w:tr w:rsidR="0031218B" w:rsidRPr="00046F3B" w:rsidTr="00F010DE">
        <w:trPr>
          <w:trHeight w:val="1155"/>
        </w:trPr>
        <w:tc>
          <w:tcPr>
            <w:tcW w:w="497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населения,  имеющего</w:t>
            </w:r>
            <w:proofErr w:type="gramEnd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  денежные  доходы  ниже величины прожиточного минимума, в общей численности населения Камчатского края</w:t>
            </w:r>
          </w:p>
        </w:tc>
        <w:tc>
          <w:tcPr>
            <w:tcW w:w="624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5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664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8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7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31218B" w:rsidRPr="00046F3B" w:rsidTr="00F010DE">
        <w:trPr>
          <w:trHeight w:val="1755"/>
        </w:trPr>
        <w:tc>
          <w:tcPr>
            <w:tcW w:w="497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8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Доля  граждан</w:t>
            </w:r>
            <w:proofErr w:type="gramEnd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,  получивших  социальные  услуги  в учреждениях социального обслуживания  населения,  в общем числе  граждан,  обратившихся  за  получением социальных   услуг в  учреждения    социального обслуживания населения</w:t>
            </w:r>
          </w:p>
        </w:tc>
        <w:tc>
          <w:tcPr>
            <w:tcW w:w="624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5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4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3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3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3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3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3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1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1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3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3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3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9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1218B" w:rsidRPr="00046F3B" w:rsidTr="00F010DE">
        <w:trPr>
          <w:trHeight w:val="330"/>
        </w:trPr>
        <w:tc>
          <w:tcPr>
            <w:tcW w:w="14992" w:type="dxa"/>
            <w:gridSpan w:val="17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Подпрограмма 1 "</w:t>
            </w:r>
            <w:proofErr w:type="gramStart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Предоставление  гражданам</w:t>
            </w:r>
            <w:proofErr w:type="gramEnd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  субсидий  на  оплату  жилых  помещений  и  коммунальных  услуг"</w:t>
            </w:r>
          </w:p>
        </w:tc>
      </w:tr>
      <w:tr w:rsidR="0031218B" w:rsidRPr="00046F3B" w:rsidTr="00F010DE">
        <w:trPr>
          <w:trHeight w:val="1710"/>
        </w:trPr>
        <w:tc>
          <w:tcPr>
            <w:tcW w:w="497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получателей </w:t>
            </w:r>
            <w:proofErr w:type="gramStart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субсидии  на</w:t>
            </w:r>
            <w:proofErr w:type="gramEnd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  оплату  жилого  помещения  и  коммунальных  услуг,  к  общей  численности  граждан,  проживающих  на  территории  Соболевского  района  </w:t>
            </w:r>
          </w:p>
        </w:tc>
        <w:tc>
          <w:tcPr>
            <w:tcW w:w="624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5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4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7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31218B" w:rsidRPr="00046F3B" w:rsidTr="00F010DE">
        <w:trPr>
          <w:trHeight w:val="1624"/>
        </w:trPr>
        <w:tc>
          <w:tcPr>
            <w:tcW w:w="497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8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получателей </w:t>
            </w:r>
            <w:proofErr w:type="gramStart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субсидии  на</w:t>
            </w:r>
            <w:proofErr w:type="gramEnd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  оплату  жилого  помещения  и  коммунальных  услуг,  в  общей  численности  граждан,  проживающих  на  территории  Соболевского  района  и  имеющих право  на  их  получение  </w:t>
            </w:r>
          </w:p>
        </w:tc>
        <w:tc>
          <w:tcPr>
            <w:tcW w:w="624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5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4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1218B" w:rsidRPr="00046F3B" w:rsidTr="00F010DE">
        <w:trPr>
          <w:trHeight w:val="375"/>
        </w:trPr>
        <w:tc>
          <w:tcPr>
            <w:tcW w:w="14992" w:type="dxa"/>
            <w:gridSpan w:val="17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Подпрограмма 2 "</w:t>
            </w:r>
            <w:proofErr w:type="gramStart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Меры  социальной</w:t>
            </w:r>
            <w:proofErr w:type="gramEnd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поддержки  отдельной  категории  граждан</w:t>
            </w:r>
          </w:p>
        </w:tc>
      </w:tr>
      <w:tr w:rsidR="0031218B" w:rsidRPr="00046F3B" w:rsidTr="00F010DE">
        <w:trPr>
          <w:trHeight w:val="2280"/>
        </w:trPr>
        <w:tc>
          <w:tcPr>
            <w:tcW w:w="497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малоимущих граждан, получающих меры социальной поддержки в соответствии с нормативными правовыми актами </w:t>
            </w:r>
            <w:proofErr w:type="gramStart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Соболевского  района</w:t>
            </w:r>
            <w:proofErr w:type="gramEnd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  Камчатского края в общей численности малоимущих граждан в Соболевском  районе, обратившихся за получением мер социальной поддержки</w:t>
            </w:r>
          </w:p>
        </w:tc>
        <w:tc>
          <w:tcPr>
            <w:tcW w:w="624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5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4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218B" w:rsidRPr="00046F3B" w:rsidTr="00F010DE">
        <w:trPr>
          <w:trHeight w:val="840"/>
        </w:trPr>
        <w:tc>
          <w:tcPr>
            <w:tcW w:w="497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8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Количество граждан Соболевского района, получающих доплату к пенсии и пенсии за выслугу лет.</w:t>
            </w:r>
          </w:p>
        </w:tc>
        <w:tc>
          <w:tcPr>
            <w:tcW w:w="624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5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4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218B" w:rsidRPr="00046F3B" w:rsidTr="00F010DE">
        <w:trPr>
          <w:trHeight w:val="780"/>
        </w:trPr>
        <w:tc>
          <w:tcPr>
            <w:tcW w:w="497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8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Количество граждан Соболевского района</w:t>
            </w:r>
            <w:proofErr w:type="gramEnd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трудоустроенных на </w:t>
            </w:r>
            <w:r w:rsidRPr="00046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временные рабочие места</w:t>
            </w:r>
          </w:p>
        </w:tc>
        <w:tc>
          <w:tcPr>
            <w:tcW w:w="624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85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18B" w:rsidRPr="00046F3B" w:rsidTr="00F010DE">
        <w:trPr>
          <w:trHeight w:val="416"/>
        </w:trPr>
        <w:tc>
          <w:tcPr>
            <w:tcW w:w="497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8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Доля  граждан</w:t>
            </w:r>
            <w:proofErr w:type="gramEnd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, получателей  муниципальной  доплаты  к  пенсии  и  муниципальной  пенсии  за  выслугу  лет  в  общей  численности  граждан  Соболевского  района  имеющих  право  на  получение   пенсии</w:t>
            </w:r>
          </w:p>
        </w:tc>
        <w:tc>
          <w:tcPr>
            <w:tcW w:w="624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5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218B" w:rsidRPr="00046F3B" w:rsidTr="00F010DE">
        <w:trPr>
          <w:trHeight w:val="1170"/>
        </w:trPr>
        <w:tc>
          <w:tcPr>
            <w:tcW w:w="497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8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Доля  граждан</w:t>
            </w:r>
            <w:proofErr w:type="gramEnd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,  принявших  участие  в  общественных  работах  в  общей  численности  граждан  направленных  на  общественные  работы</w:t>
            </w:r>
          </w:p>
        </w:tc>
        <w:tc>
          <w:tcPr>
            <w:tcW w:w="624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5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218B" w:rsidRPr="00046F3B" w:rsidTr="00F010DE">
        <w:trPr>
          <w:trHeight w:val="353"/>
        </w:trPr>
        <w:tc>
          <w:tcPr>
            <w:tcW w:w="14992" w:type="dxa"/>
            <w:gridSpan w:val="17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  <w:proofErr w:type="gramEnd"/>
            <w:r w:rsidRPr="00046F3B">
              <w:rPr>
                <w:rFonts w:ascii="Times New Roman" w:hAnsi="Times New Roman" w:cs="Times New Roman"/>
                <w:sz w:val="24"/>
                <w:szCs w:val="24"/>
              </w:rPr>
              <w:t xml:space="preserve"> 3 "Обеспечение  реализации  программы"</w:t>
            </w:r>
          </w:p>
        </w:tc>
      </w:tr>
      <w:tr w:rsidR="0031218B" w:rsidRPr="00046F3B" w:rsidTr="00F010DE">
        <w:trPr>
          <w:trHeight w:val="330"/>
        </w:trPr>
        <w:tc>
          <w:tcPr>
            <w:tcW w:w="497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8" w:type="dxa"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624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218B" w:rsidRPr="00046F3B" w:rsidRDefault="0031218B" w:rsidP="00312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C7EE3" w:rsidRPr="00046F3B" w:rsidRDefault="005C7EE3">
      <w:pPr>
        <w:rPr>
          <w:rFonts w:ascii="Times New Roman" w:hAnsi="Times New Roman" w:cs="Times New Roman"/>
          <w:sz w:val="24"/>
          <w:szCs w:val="24"/>
        </w:rPr>
      </w:pPr>
    </w:p>
    <w:p w:rsidR="00A02837" w:rsidRDefault="00A02837">
      <w:r w:rsidRPr="00A02837">
        <w:rPr>
          <w:noProof/>
        </w:rPr>
        <w:lastRenderedPageBreak/>
        <w:drawing>
          <wp:inline distT="0" distB="0" distL="0" distR="0" wp14:anchorId="3C80F132" wp14:editId="39B1D126">
            <wp:extent cx="9648190" cy="7123725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190" cy="712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26E" w:rsidRDefault="00B0326E">
      <w:r w:rsidRPr="00B0326E">
        <w:rPr>
          <w:noProof/>
        </w:rPr>
        <w:lastRenderedPageBreak/>
        <w:drawing>
          <wp:inline distT="0" distB="0" distL="0" distR="0" wp14:anchorId="0C48F7AA" wp14:editId="6651E2E9">
            <wp:extent cx="9648190" cy="66898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190" cy="668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26E" w:rsidRDefault="00B0326E"/>
    <w:p w:rsidR="00B0326E" w:rsidRDefault="00B0326E">
      <w:r w:rsidRPr="00B0326E">
        <w:rPr>
          <w:noProof/>
        </w:rPr>
        <w:lastRenderedPageBreak/>
        <w:drawing>
          <wp:inline distT="0" distB="0" distL="0" distR="0" wp14:anchorId="493D073B" wp14:editId="454B48EF">
            <wp:extent cx="9648190" cy="717105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190" cy="717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26E" w:rsidRDefault="00B0326E">
      <w:r w:rsidRPr="00B0326E">
        <w:rPr>
          <w:noProof/>
        </w:rPr>
        <w:lastRenderedPageBreak/>
        <w:drawing>
          <wp:inline distT="0" distB="0" distL="0" distR="0" wp14:anchorId="0EB42676" wp14:editId="30343A16">
            <wp:extent cx="9648190" cy="676872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190" cy="676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26E" w:rsidRDefault="00B0326E"/>
    <w:p w:rsidR="00B0326E" w:rsidRDefault="00302995">
      <w:r w:rsidRPr="00302995">
        <w:rPr>
          <w:noProof/>
        </w:rPr>
        <w:lastRenderedPageBreak/>
        <w:drawing>
          <wp:inline distT="0" distB="0" distL="0" distR="0" wp14:anchorId="2352ED8D" wp14:editId="3F700646">
            <wp:extent cx="9648190" cy="7352505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190" cy="735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26E" w:rsidRDefault="00302995">
      <w:r w:rsidRPr="00302995">
        <w:rPr>
          <w:noProof/>
        </w:rPr>
        <w:lastRenderedPageBreak/>
        <w:drawing>
          <wp:inline distT="0" distB="0" distL="0" distR="0" wp14:anchorId="713EBC44" wp14:editId="0EC9774A">
            <wp:extent cx="9648190" cy="392869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190" cy="392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0DE" w:rsidRDefault="00F010DE"/>
    <w:p w:rsidR="00F010DE" w:rsidRDefault="00F010DE"/>
    <w:p w:rsidR="00F010DE" w:rsidRDefault="00F010DE"/>
    <w:p w:rsidR="00F010DE" w:rsidRDefault="00F010DE"/>
    <w:p w:rsidR="00F010DE" w:rsidRDefault="00F010DE"/>
    <w:p w:rsidR="00F010DE" w:rsidRDefault="00F010DE"/>
    <w:p w:rsidR="00F010DE" w:rsidRDefault="00F010DE"/>
    <w:p w:rsidR="00F010DE" w:rsidRDefault="00F010DE"/>
    <w:p w:rsidR="00F010DE" w:rsidRDefault="00F010DE"/>
    <w:p w:rsidR="00F010DE" w:rsidRDefault="00F010DE"/>
    <w:p w:rsidR="00F010DE" w:rsidRDefault="00F010DE">
      <w:r w:rsidRPr="00F010DE">
        <w:rPr>
          <w:noProof/>
        </w:rPr>
        <w:lastRenderedPageBreak/>
        <w:drawing>
          <wp:inline distT="0" distB="0" distL="0" distR="0">
            <wp:extent cx="10001250" cy="6984171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184" cy="698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10DE" w:rsidSect="005C7EE3">
      <w:pgSz w:w="16838" w:h="11906" w:orient="landscape"/>
      <w:pgMar w:top="238" w:right="113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21A"/>
    <w:rsid w:val="00046F3B"/>
    <w:rsid w:val="001B4FF7"/>
    <w:rsid w:val="00302995"/>
    <w:rsid w:val="0031218B"/>
    <w:rsid w:val="00575CF3"/>
    <w:rsid w:val="005C7EE3"/>
    <w:rsid w:val="00642E58"/>
    <w:rsid w:val="007D6A06"/>
    <w:rsid w:val="00907E14"/>
    <w:rsid w:val="00A02837"/>
    <w:rsid w:val="00A55C75"/>
    <w:rsid w:val="00B0326E"/>
    <w:rsid w:val="00CC6A98"/>
    <w:rsid w:val="00D4021A"/>
    <w:rsid w:val="00F0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58E1"/>
  <w15:docId w15:val="{89E339F0-0A95-4381-9D04-C216BEA2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75CF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5CF3"/>
    <w:rPr>
      <w:color w:val="800080"/>
      <w:u w:val="single"/>
    </w:rPr>
  </w:style>
  <w:style w:type="paragraph" w:customStyle="1" w:styleId="font1">
    <w:name w:val="font1"/>
    <w:basedOn w:val="a"/>
    <w:rsid w:val="00575CF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575CF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18"/>
      <w:szCs w:val="18"/>
      <w:lang w:eastAsia="ru-RU"/>
    </w:rPr>
  </w:style>
  <w:style w:type="paragraph" w:customStyle="1" w:styleId="font6">
    <w:name w:val="font6"/>
    <w:basedOn w:val="a"/>
    <w:rsid w:val="00575CF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575C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575C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CF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CF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C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5C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7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75C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CF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C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75CF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75C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75CF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C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0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B98F-96F5-44A5-A2D8-83673FAB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23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Nsoz</dc:creator>
  <cp:keywords/>
  <dc:description/>
  <cp:lastModifiedBy>RukUprDel</cp:lastModifiedBy>
  <cp:revision>9</cp:revision>
  <cp:lastPrinted>2024-05-14T23:10:00Z</cp:lastPrinted>
  <dcterms:created xsi:type="dcterms:W3CDTF">2024-05-08T04:40:00Z</dcterms:created>
  <dcterms:modified xsi:type="dcterms:W3CDTF">2024-05-14T23:16:00Z</dcterms:modified>
</cp:coreProperties>
</file>