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A" w:rsidRDefault="000E3ACA" w:rsidP="000E3ACA">
      <w:pPr>
        <w:pStyle w:val="a6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CA" w:rsidRDefault="000E3ACA" w:rsidP="000E3AC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3ACA" w:rsidRDefault="000E3ACA" w:rsidP="000E3AC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CA" w:rsidRDefault="000E3ACA" w:rsidP="000E3AC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СОБОЛЕВСКОГО   МУНИЦИПАЛЬНОГО РАЙОНА </w:t>
      </w:r>
    </w:p>
    <w:p w:rsidR="000E3ACA" w:rsidRDefault="000E3ACA" w:rsidP="000E3A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E3ACA" w:rsidRDefault="000E3ACA" w:rsidP="000E3A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E3ACA" w:rsidRDefault="0008711B" w:rsidP="00471F3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 сентября </w:t>
      </w:r>
      <w:r w:rsidR="000E3ACA">
        <w:rPr>
          <w:rFonts w:ascii="Times New Roman" w:hAnsi="Times New Roman" w:cs="Times New Roman"/>
          <w:b/>
          <w:sz w:val="28"/>
          <w:szCs w:val="28"/>
        </w:rPr>
        <w:t xml:space="preserve"> 2016                                </w:t>
      </w:r>
      <w:r w:rsidR="000E3ACA">
        <w:rPr>
          <w:rFonts w:ascii="Times New Roman" w:hAnsi="Times New Roman" w:cs="Times New Roman"/>
          <w:sz w:val="28"/>
          <w:szCs w:val="28"/>
        </w:rPr>
        <w:t xml:space="preserve">с. Соболево            </w:t>
      </w:r>
      <w:r w:rsidR="00471F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3ACA">
        <w:rPr>
          <w:rFonts w:ascii="Times New Roman" w:hAnsi="Times New Roman" w:cs="Times New Roman"/>
          <w:b/>
          <w:sz w:val="28"/>
          <w:szCs w:val="28"/>
        </w:rPr>
        <w:t>№</w:t>
      </w:r>
      <w:r w:rsidR="00471F3A">
        <w:rPr>
          <w:rFonts w:ascii="Times New Roman" w:hAnsi="Times New Roman" w:cs="Times New Roman"/>
          <w:b/>
          <w:sz w:val="28"/>
          <w:szCs w:val="28"/>
        </w:rPr>
        <w:t>171</w:t>
      </w:r>
    </w:p>
    <w:p w:rsidR="00471F3A" w:rsidRDefault="00471F3A" w:rsidP="00471F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7805" w:rsidRDefault="000E3ACA" w:rsidP="006E7805">
      <w:pPr>
        <w:pStyle w:val="a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</w:t>
      </w:r>
      <w:r w:rsidR="006E7805">
        <w:rPr>
          <w:rFonts w:ascii="Times New Roman" w:hAnsi="Times New Roman" w:cs="Times New Roman"/>
          <w:b/>
          <w:sz w:val="28"/>
          <w:szCs w:val="28"/>
        </w:rPr>
        <w:t>б утверждении Порядка разработки, реализации и оценки эффективности муниципальных программ Соболевского муниципального района</w:t>
      </w:r>
    </w:p>
    <w:p w:rsidR="006E7805" w:rsidRDefault="006E7805" w:rsidP="000E3AC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805" w:rsidRDefault="000E3ACA" w:rsidP="000E3AC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E7805">
        <w:rPr>
          <w:rFonts w:ascii="Times New Roman" w:hAnsi="Times New Roman"/>
          <w:sz w:val="28"/>
          <w:szCs w:val="28"/>
        </w:rPr>
        <w:t xml:space="preserve">соответствии со статьей 179 Бюджетного кодекса Российской Федерации, в целях упорядочения процесса разработки, утверждения и реализации муниципальных программ Соболевского муниципального района, </w:t>
      </w:r>
    </w:p>
    <w:p w:rsidR="000E3ACA" w:rsidRDefault="000E3ACA" w:rsidP="000E3AC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ACA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ПОСТАНОВЛЯЕТ:</w:t>
      </w:r>
    </w:p>
    <w:p w:rsidR="000E3ACA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E7805" w:rsidRDefault="006E7805" w:rsidP="006E7805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6E7805">
        <w:rPr>
          <w:rFonts w:ascii="Times New Roman" w:hAnsi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Утвердить Порядок разработки, реализации и оценки эффективности муниципальных программ Соболевского муниципального района согласно приложению.</w:t>
      </w:r>
    </w:p>
    <w:p w:rsidR="006E7805" w:rsidRDefault="006E7805" w:rsidP="006E7805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E102B">
        <w:rPr>
          <w:rFonts w:ascii="Times New Roman" w:hAnsi="Times New Roman" w:cs="Times New Roman"/>
          <w:sz w:val="28"/>
        </w:rPr>
        <w:t>Считать утратившим силу постановление администрации Соболевского муниципального района от 11.09.2013г. №265/1 «Об утверждении Порядка разработки, реализации и оценки эффективности муниципальных программ Соболевского муниципального района».</w:t>
      </w:r>
    </w:p>
    <w:p w:rsidR="000E3ACA" w:rsidRPr="007A1793" w:rsidRDefault="006E7805" w:rsidP="000E3AC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3ACA" w:rsidRPr="0091680A">
        <w:rPr>
          <w:rFonts w:ascii="Times New Roman" w:hAnsi="Times New Roman"/>
          <w:sz w:val="28"/>
          <w:szCs w:val="28"/>
        </w:rPr>
        <w:t xml:space="preserve">. Управлению делами администрации </w:t>
      </w:r>
      <w:r w:rsidR="000E3ACA">
        <w:rPr>
          <w:rFonts w:ascii="Times New Roman" w:hAnsi="Times New Roman"/>
          <w:sz w:val="28"/>
          <w:szCs w:val="28"/>
        </w:rPr>
        <w:t xml:space="preserve">Соболевского муниципального района опубликовать </w:t>
      </w:r>
      <w:r w:rsidR="000E3ACA" w:rsidRPr="0091680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E3ACA">
        <w:rPr>
          <w:rFonts w:ascii="Times New Roman" w:hAnsi="Times New Roman"/>
          <w:sz w:val="28"/>
          <w:szCs w:val="28"/>
        </w:rPr>
        <w:t xml:space="preserve">в районной газете «Соболевский вестник» и разместить </w:t>
      </w:r>
      <w:r w:rsidR="000E3ACA" w:rsidRPr="00377D6E">
        <w:rPr>
          <w:rFonts w:ascii="Times New Roman" w:hAnsi="Times New Roman"/>
          <w:sz w:val="28"/>
          <w:szCs w:val="28"/>
        </w:rPr>
        <w:t>на официальном сайте Соболевского муниципального района</w:t>
      </w:r>
      <w:r w:rsidR="000E3ACA" w:rsidRPr="00440DF2">
        <w:rPr>
          <w:rFonts w:ascii="Times New Roman" w:hAnsi="Times New Roman"/>
          <w:sz w:val="28"/>
          <w:szCs w:val="28"/>
        </w:rPr>
        <w:t xml:space="preserve"> </w:t>
      </w:r>
      <w:r w:rsidR="000E3ACA">
        <w:rPr>
          <w:rFonts w:ascii="Times New Roman" w:hAnsi="Times New Roman"/>
          <w:sz w:val="28"/>
          <w:szCs w:val="28"/>
        </w:rPr>
        <w:t xml:space="preserve">Камчатского края </w:t>
      </w:r>
      <w:r w:rsidR="000E3ACA" w:rsidRPr="00440DF2">
        <w:rPr>
          <w:rFonts w:ascii="Times New Roman" w:hAnsi="Times New Roman"/>
          <w:sz w:val="28"/>
          <w:szCs w:val="28"/>
        </w:rPr>
        <w:t>в информационно-теле</w:t>
      </w:r>
      <w:r w:rsidR="000E3ACA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0E3ACA" w:rsidRPr="003E6974" w:rsidRDefault="000E3ACA" w:rsidP="000E3ACA">
      <w:pPr>
        <w:pStyle w:val="a4"/>
        <w:ind w:firstLine="70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44DE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374E97">
        <w:rPr>
          <w:rFonts w:ascii="Times New Roman" w:hAnsi="Times New Roman"/>
          <w:sz w:val="28"/>
        </w:rPr>
        <w:t>.</w:t>
      </w:r>
    </w:p>
    <w:p w:rsidR="000E3ACA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102B" w:rsidRDefault="00DE102B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3ACA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3ACA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Соболевского муниципального района                                   В.И. Куркин</w:t>
      </w:r>
    </w:p>
    <w:p w:rsidR="000E3ACA" w:rsidRDefault="000E3ACA" w:rsidP="000E3A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3ACA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F11161" w:rsidRDefault="00F11161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E3ACA" w:rsidRDefault="000E3ACA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177562" w:rsidRPr="00414EE6" w:rsidRDefault="00177562" w:rsidP="000E783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 w:rsidRPr="00414E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177562" w:rsidRPr="00414EE6" w:rsidRDefault="00177562" w:rsidP="000E783C">
      <w:pPr>
        <w:pStyle w:val="ConsPlusNormal"/>
        <w:widowControl/>
        <w:ind w:left="4248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414EE6">
        <w:rPr>
          <w:rFonts w:ascii="Times New Roman" w:hAnsi="Times New Roman" w:cs="Times New Roman"/>
          <w:sz w:val="24"/>
          <w:szCs w:val="24"/>
        </w:rPr>
        <w:t xml:space="preserve">Соболевского муниципального района </w:t>
      </w:r>
      <w:r w:rsidRPr="00414EE6">
        <w:rPr>
          <w:rFonts w:ascii="Times New Roman" w:hAnsi="Times New Roman" w:cs="Times New Roman"/>
          <w:sz w:val="24"/>
          <w:szCs w:val="24"/>
        </w:rPr>
        <w:br/>
        <w:t>от</w:t>
      </w:r>
      <w:r w:rsidR="00471F3A">
        <w:rPr>
          <w:rFonts w:ascii="Times New Roman" w:hAnsi="Times New Roman" w:cs="Times New Roman"/>
          <w:sz w:val="24"/>
          <w:szCs w:val="24"/>
        </w:rPr>
        <w:t xml:space="preserve"> 09.09.2016</w:t>
      </w:r>
      <w:r w:rsidRPr="00414EE6">
        <w:rPr>
          <w:rFonts w:ascii="Times New Roman" w:hAnsi="Times New Roman" w:cs="Times New Roman"/>
          <w:sz w:val="24"/>
          <w:szCs w:val="24"/>
        </w:rPr>
        <w:t xml:space="preserve"> № </w:t>
      </w:r>
      <w:r w:rsidR="00471F3A">
        <w:rPr>
          <w:rFonts w:ascii="Times New Roman" w:hAnsi="Times New Roman" w:cs="Times New Roman"/>
          <w:sz w:val="24"/>
          <w:szCs w:val="24"/>
        </w:rPr>
        <w:t>171</w:t>
      </w:r>
      <w:bookmarkStart w:id="0" w:name="_GoBack"/>
      <w:bookmarkEnd w:id="0"/>
    </w:p>
    <w:p w:rsidR="00177562" w:rsidRPr="00A064E6" w:rsidRDefault="00177562" w:rsidP="000E78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7562" w:rsidRPr="00A064E6" w:rsidRDefault="00177562" w:rsidP="000E78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64E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77562" w:rsidRPr="00A064E6" w:rsidRDefault="00177562" w:rsidP="000E78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64E6">
        <w:rPr>
          <w:rFonts w:ascii="Times New Roman" w:hAnsi="Times New Roman" w:cs="Times New Roman"/>
          <w:b/>
          <w:sz w:val="28"/>
          <w:szCs w:val="28"/>
        </w:rPr>
        <w:t>РАЗРАБОТКИ, РЕАЛИЗАЦИИ И ОЦЕНКИ ЭФФЕКТИВНОСТИ</w:t>
      </w:r>
    </w:p>
    <w:p w:rsidR="00177562" w:rsidRPr="00A064E6" w:rsidRDefault="00177562" w:rsidP="000E78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64E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СОБОЛЕВСКОГО МУНИЦИПАЛЬНОГО РАЙОНА 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I. Общие положения</w:t>
      </w:r>
    </w:p>
    <w:p w:rsidR="00177562" w:rsidRPr="00A064E6" w:rsidRDefault="00177562" w:rsidP="000E78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0A39" w:rsidRPr="00A064E6" w:rsidRDefault="00D50A39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1. 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AE45F4">
        <w:rPr>
          <w:rFonts w:ascii="Times New Roman" w:hAnsi="Times New Roman" w:cs="Times New Roman"/>
          <w:sz w:val="28"/>
          <w:szCs w:val="28"/>
        </w:rPr>
        <w:t xml:space="preserve">правила разработки, формирования, реализации и проведения оценки эффективности реализации муниципальных программ 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района, </w:t>
      </w:r>
      <w:r w:rsidRPr="00A064E6">
        <w:rPr>
          <w:rFonts w:ascii="Times New Roman" w:hAnsi="Times New Roman" w:cs="Times New Roman"/>
          <w:sz w:val="28"/>
          <w:szCs w:val="28"/>
        </w:rPr>
        <w:t>основные принципы, механизмы и этапы их формирования, утверждения и реализации (далее – Порядок).</w:t>
      </w:r>
    </w:p>
    <w:p w:rsidR="00177562" w:rsidRPr="00A064E6" w:rsidRDefault="00177562" w:rsidP="000E783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2.  Основные понятия, используемые в настоящем Порядке:</w:t>
      </w:r>
    </w:p>
    <w:p w:rsidR="00177562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1) </w:t>
      </w:r>
      <w:r w:rsidRPr="00A064E6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</w:t>
      </w:r>
      <w:r w:rsidRPr="00AE45F4">
        <w:rPr>
          <w:rFonts w:ascii="Times New Roman" w:hAnsi="Times New Roman" w:cs="Times New Roman"/>
          <w:b/>
          <w:sz w:val="28"/>
          <w:szCs w:val="28"/>
        </w:rPr>
        <w:t>Соболевского муниципального района</w:t>
      </w:r>
      <w:r w:rsidRPr="00A064E6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имеет статус целевой долгосрочной программы и представляет собой систему мероприятий </w:t>
      </w:r>
      <w:r w:rsidR="00D50A39" w:rsidRPr="00A064E6">
        <w:rPr>
          <w:rFonts w:ascii="Times New Roman" w:hAnsi="Times New Roman" w:cs="Times New Roman"/>
          <w:sz w:val="28"/>
          <w:szCs w:val="28"/>
        </w:rPr>
        <w:t>(взаимо</w:t>
      </w:r>
      <w:r w:rsidRPr="00A064E6">
        <w:rPr>
          <w:rFonts w:ascii="Times New Roman" w:hAnsi="Times New Roman" w:cs="Times New Roman"/>
          <w:sz w:val="28"/>
          <w:szCs w:val="28"/>
        </w:rPr>
        <w:t xml:space="preserve">увязанных по задачам, </w:t>
      </w:r>
      <w:r w:rsidR="00D50A39" w:rsidRPr="00A064E6">
        <w:rPr>
          <w:rFonts w:ascii="Times New Roman" w:hAnsi="Times New Roman" w:cs="Times New Roman"/>
          <w:sz w:val="28"/>
          <w:szCs w:val="28"/>
        </w:rPr>
        <w:t>срокам осуществления и ресурсам)</w:t>
      </w:r>
      <w:r w:rsidRPr="00A064E6">
        <w:rPr>
          <w:rFonts w:ascii="Times New Roman" w:hAnsi="Times New Roman" w:cs="Times New Roman"/>
          <w:sz w:val="28"/>
          <w:szCs w:val="28"/>
        </w:rPr>
        <w:t>, направленных на достижение приоритетов и целей в сфере социально-экономического развития</w:t>
      </w:r>
      <w:r w:rsidR="004B235A" w:rsidRPr="00A064E6">
        <w:rPr>
          <w:rFonts w:ascii="Times New Roman" w:hAnsi="Times New Roman" w:cs="Times New Roman"/>
          <w:sz w:val="28"/>
          <w:szCs w:val="28"/>
        </w:rPr>
        <w:t xml:space="preserve"> </w:t>
      </w:r>
      <w:r w:rsidR="00AE45F4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</w:t>
      </w:r>
      <w:r w:rsidR="004B235A" w:rsidRPr="00A064E6">
        <w:rPr>
          <w:rFonts w:ascii="Times New Roman" w:hAnsi="Times New Roman" w:cs="Times New Roman"/>
          <w:sz w:val="28"/>
          <w:szCs w:val="28"/>
        </w:rPr>
        <w:t>района.</w:t>
      </w:r>
      <w:r w:rsidRPr="00A06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 xml:space="preserve">2) </w:t>
      </w:r>
      <w:r w:rsidRPr="00A064E6">
        <w:rPr>
          <w:rFonts w:ascii="Times New Roman" w:hAnsi="Times New Roman"/>
          <w:b/>
          <w:sz w:val="28"/>
          <w:szCs w:val="28"/>
        </w:rPr>
        <w:t>подпрограмма</w:t>
      </w:r>
      <w:r w:rsidRPr="00A064E6">
        <w:rPr>
          <w:rFonts w:ascii="Times New Roman" w:hAnsi="Times New Roman"/>
          <w:sz w:val="28"/>
          <w:szCs w:val="28"/>
        </w:rPr>
        <w:t xml:space="preserve"> </w:t>
      </w:r>
      <w:r w:rsidRPr="00A064E6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A064E6">
        <w:rPr>
          <w:rFonts w:ascii="Times New Roman" w:hAnsi="Times New Roman"/>
          <w:sz w:val="28"/>
          <w:szCs w:val="28"/>
        </w:rPr>
        <w:t xml:space="preserve"> (далее </w:t>
      </w:r>
      <w:r w:rsidR="00811674" w:rsidRPr="00A064E6">
        <w:rPr>
          <w:rFonts w:ascii="Times New Roman" w:hAnsi="Times New Roman"/>
          <w:sz w:val="28"/>
          <w:szCs w:val="28"/>
        </w:rPr>
        <w:t>–</w:t>
      </w:r>
      <w:r w:rsidRPr="00A064E6">
        <w:rPr>
          <w:rFonts w:ascii="Times New Roman" w:hAnsi="Times New Roman"/>
          <w:sz w:val="28"/>
          <w:szCs w:val="28"/>
        </w:rPr>
        <w:t xml:space="preserve"> подпрограмма)</w:t>
      </w:r>
      <w:r w:rsidR="00811674" w:rsidRPr="00A064E6">
        <w:rPr>
          <w:rFonts w:ascii="Times New Roman" w:hAnsi="Times New Roman"/>
          <w:sz w:val="28"/>
          <w:szCs w:val="28"/>
        </w:rPr>
        <w:t xml:space="preserve"> –</w:t>
      </w:r>
      <w:r w:rsidRPr="00A064E6">
        <w:rPr>
          <w:rFonts w:ascii="Times New Roman" w:hAnsi="Times New Roman"/>
          <w:sz w:val="28"/>
          <w:szCs w:val="28"/>
        </w:rPr>
        <w:t xml:space="preserve"> комплекс взаимоувязанных по целям, срокам и ресурсам мероприятий, нацеленных на решение конкретных задач в рамках муниципальной программы;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3)</w:t>
      </w:r>
      <w:r w:rsidRPr="00A064E6">
        <w:rPr>
          <w:rFonts w:ascii="Times New Roman" w:hAnsi="Times New Roman"/>
          <w:b/>
          <w:sz w:val="28"/>
          <w:szCs w:val="28"/>
        </w:rPr>
        <w:t xml:space="preserve"> цель</w:t>
      </w:r>
      <w:r w:rsidRPr="00A064E6">
        <w:rPr>
          <w:rFonts w:ascii="Times New Roman" w:hAnsi="Times New Roman"/>
          <w:sz w:val="28"/>
          <w:szCs w:val="28"/>
        </w:rPr>
        <w:t xml:space="preserve"> </w:t>
      </w:r>
      <w:r w:rsidR="00811674" w:rsidRPr="00A064E6">
        <w:rPr>
          <w:rFonts w:ascii="Times New Roman" w:hAnsi="Times New Roman"/>
          <w:sz w:val="28"/>
          <w:szCs w:val="28"/>
        </w:rPr>
        <w:t>–</w:t>
      </w:r>
      <w:r w:rsidRPr="00A064E6">
        <w:rPr>
          <w:rFonts w:ascii="Times New Roman" w:hAnsi="Times New Roman"/>
          <w:sz w:val="28"/>
          <w:szCs w:val="28"/>
        </w:rPr>
        <w:t xml:space="preserve"> планируемый за период реализации муниципальной программы (подпрограммы) конечный результат решения проблемы социально-экономического развития Соболевского муниципального района посредством реализации мероприятий муниципальной программы (подпрограммы);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 xml:space="preserve">4) </w:t>
      </w:r>
      <w:r w:rsidRPr="00A064E6">
        <w:rPr>
          <w:rFonts w:ascii="Times New Roman" w:hAnsi="Times New Roman"/>
          <w:b/>
          <w:sz w:val="28"/>
          <w:szCs w:val="28"/>
        </w:rPr>
        <w:t xml:space="preserve">задача </w:t>
      </w:r>
      <w:r w:rsidR="00811674" w:rsidRPr="00A064E6">
        <w:rPr>
          <w:rFonts w:ascii="Times New Roman" w:hAnsi="Times New Roman"/>
          <w:sz w:val="28"/>
          <w:szCs w:val="28"/>
        </w:rPr>
        <w:t>–</w:t>
      </w:r>
      <w:r w:rsidRPr="00A064E6">
        <w:rPr>
          <w:rFonts w:ascii="Times New Roman" w:hAnsi="Times New Roman"/>
          <w:sz w:val="28"/>
          <w:szCs w:val="28"/>
        </w:rPr>
        <w:t xml:space="preserve">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 xml:space="preserve">5) </w:t>
      </w:r>
      <w:r w:rsidRPr="00A064E6">
        <w:rPr>
          <w:rFonts w:ascii="Times New Roman" w:hAnsi="Times New Roman"/>
          <w:b/>
          <w:sz w:val="28"/>
          <w:szCs w:val="28"/>
        </w:rPr>
        <w:t>мероприятие</w:t>
      </w:r>
      <w:r w:rsidRPr="00A064E6">
        <w:rPr>
          <w:rFonts w:ascii="Times New Roman" w:hAnsi="Times New Roman"/>
          <w:sz w:val="28"/>
          <w:szCs w:val="28"/>
        </w:rPr>
        <w:t xml:space="preserve"> </w:t>
      </w:r>
      <w:r w:rsidRPr="00A064E6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A064E6">
        <w:rPr>
          <w:rFonts w:ascii="Times New Roman" w:hAnsi="Times New Roman"/>
          <w:sz w:val="28"/>
          <w:szCs w:val="28"/>
        </w:rPr>
        <w:t xml:space="preserve"> </w:t>
      </w:r>
      <w:r w:rsidRPr="00A064E6">
        <w:rPr>
          <w:rFonts w:ascii="Times New Roman" w:hAnsi="Times New Roman"/>
          <w:b/>
          <w:sz w:val="28"/>
          <w:szCs w:val="28"/>
        </w:rPr>
        <w:t>(подпрограммы)</w:t>
      </w:r>
      <w:r w:rsidRPr="00A064E6">
        <w:rPr>
          <w:rFonts w:ascii="Times New Roman" w:hAnsi="Times New Roman"/>
          <w:sz w:val="28"/>
          <w:szCs w:val="28"/>
        </w:rPr>
        <w:t xml:space="preserve"> </w:t>
      </w:r>
      <w:r w:rsidR="00811674" w:rsidRPr="00A064E6">
        <w:rPr>
          <w:rFonts w:ascii="Times New Roman" w:hAnsi="Times New Roman"/>
          <w:sz w:val="28"/>
          <w:szCs w:val="28"/>
        </w:rPr>
        <w:t>–</w:t>
      </w:r>
      <w:r w:rsidRPr="00A064E6">
        <w:rPr>
          <w:rFonts w:ascii="Times New Roman" w:hAnsi="Times New Roman"/>
          <w:sz w:val="28"/>
          <w:szCs w:val="28"/>
        </w:rPr>
        <w:t xml:space="preserve"> совокупность взаимосвязанных действий, направленных на решение соответствующей задачи;</w:t>
      </w:r>
    </w:p>
    <w:p w:rsidR="00811674" w:rsidRPr="00A064E6" w:rsidRDefault="00811674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6)  </w:t>
      </w:r>
      <w:r w:rsidRPr="00A064E6">
        <w:rPr>
          <w:rFonts w:ascii="Times New Roman" w:hAnsi="Times New Roman" w:cs="Times New Roman"/>
          <w:b/>
          <w:sz w:val="28"/>
          <w:szCs w:val="28"/>
        </w:rPr>
        <w:t xml:space="preserve">координатор муниципальной программы – </w:t>
      </w:r>
      <w:r w:rsidRPr="00A064E6">
        <w:rPr>
          <w:rFonts w:ascii="Times New Roman" w:hAnsi="Times New Roman" w:cs="Times New Roman"/>
          <w:sz w:val="28"/>
          <w:szCs w:val="28"/>
        </w:rPr>
        <w:t>заместитель главы администрации Соболевского муниципального района, курирующий соответствующее направление;</w:t>
      </w:r>
    </w:p>
    <w:p w:rsidR="00177562" w:rsidRPr="00A064E6" w:rsidRDefault="00811674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7</w:t>
      </w:r>
      <w:r w:rsidR="00177562" w:rsidRPr="00A064E6">
        <w:rPr>
          <w:rFonts w:ascii="Times New Roman" w:hAnsi="Times New Roman"/>
          <w:sz w:val="28"/>
          <w:szCs w:val="28"/>
        </w:rPr>
        <w:t xml:space="preserve">) </w:t>
      </w:r>
      <w:r w:rsidR="00177562" w:rsidRPr="00A064E6">
        <w:rPr>
          <w:rFonts w:ascii="Times New Roman" w:hAnsi="Times New Roman"/>
          <w:b/>
          <w:sz w:val="28"/>
          <w:szCs w:val="28"/>
        </w:rPr>
        <w:t>муниципальный заказчик муниципальной программы (подпрограммы)</w:t>
      </w:r>
      <w:r w:rsidR="00177562" w:rsidRPr="00A064E6">
        <w:rPr>
          <w:rFonts w:ascii="Times New Roman" w:hAnsi="Times New Roman"/>
          <w:sz w:val="28"/>
          <w:szCs w:val="28"/>
        </w:rPr>
        <w:t xml:space="preserve"> (далее – заказчик</w:t>
      </w:r>
      <w:r w:rsidR="000E3ACA">
        <w:rPr>
          <w:rFonts w:ascii="Times New Roman" w:hAnsi="Times New Roman"/>
          <w:sz w:val="28"/>
          <w:szCs w:val="28"/>
        </w:rPr>
        <w:t xml:space="preserve"> муниципальной программы (подпрограммы)</w:t>
      </w:r>
      <w:r w:rsidR="00177562" w:rsidRPr="00A064E6">
        <w:rPr>
          <w:rFonts w:ascii="Times New Roman" w:hAnsi="Times New Roman"/>
          <w:sz w:val="28"/>
          <w:szCs w:val="28"/>
        </w:rPr>
        <w:t>) – структурное подразделение администрации Соболевского муниципального района и (или) иные главные распорядители средств бюджета, функции которого обеспечивают реализацию муниципальной программы</w:t>
      </w:r>
      <w:r w:rsidR="007B514A">
        <w:rPr>
          <w:rFonts w:ascii="Times New Roman" w:hAnsi="Times New Roman"/>
          <w:sz w:val="28"/>
          <w:szCs w:val="28"/>
        </w:rPr>
        <w:t xml:space="preserve"> (подпрограммы)</w:t>
      </w:r>
      <w:r w:rsidR="00177562" w:rsidRPr="00A064E6">
        <w:rPr>
          <w:rFonts w:ascii="Times New Roman" w:hAnsi="Times New Roman"/>
          <w:sz w:val="28"/>
          <w:szCs w:val="28"/>
        </w:rPr>
        <w:t xml:space="preserve">. </w:t>
      </w:r>
    </w:p>
    <w:p w:rsidR="009856E5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lastRenderedPageBreak/>
        <w:t>Для подпрограмм может быть определен муниципальный заказчик</w:t>
      </w:r>
      <w:r w:rsidR="000C2059">
        <w:rPr>
          <w:rFonts w:ascii="Times New Roman" w:hAnsi="Times New Roman"/>
          <w:sz w:val="28"/>
          <w:szCs w:val="28"/>
        </w:rPr>
        <w:t xml:space="preserve"> подпрограммы</w:t>
      </w:r>
      <w:r w:rsidRPr="00A064E6">
        <w:rPr>
          <w:rFonts w:ascii="Times New Roman" w:hAnsi="Times New Roman"/>
          <w:sz w:val="28"/>
          <w:szCs w:val="28"/>
        </w:rPr>
        <w:t xml:space="preserve">, отличный от муниципального заказчика муниципальной программы; 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hAnsi="Times New Roman"/>
          <w:sz w:val="28"/>
          <w:szCs w:val="28"/>
        </w:rPr>
        <w:t>3. М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униципальная программа разрабатывается </w:t>
      </w:r>
      <w:r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срок не менее 3 лет 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и включает в себя подпрограммы и (или) отдельные мероприятия. Деление муниципальной программы на подпрограммы осуществляется исходя из масштабности и сложности</w:t>
      </w:r>
      <w:r w:rsidR="004E433C" w:rsidRPr="00A064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решаемых в рамках муниципальной программы задач. Мероприятия подпрограмм в обязательном порядке должны быть увязаны с запланированными результатами подпрограммы.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hAnsi="Times New Roman"/>
          <w:sz w:val="28"/>
          <w:szCs w:val="28"/>
        </w:rPr>
        <w:t>4.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 программа утверждается постановлением</w:t>
      </w:r>
      <w:r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Соболевского муниципального района.</w:t>
      </w:r>
    </w:p>
    <w:p w:rsidR="00177562" w:rsidRPr="00A064E6" w:rsidRDefault="00177562" w:rsidP="000E783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7562" w:rsidRPr="00A064E6" w:rsidRDefault="00177562" w:rsidP="000E783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II. Требования к структуре муниципальн</w:t>
      </w:r>
      <w:r w:rsidR="000C2059">
        <w:rPr>
          <w:rFonts w:ascii="Times New Roman" w:hAnsi="Times New Roman" w:cs="Times New Roman"/>
          <w:sz w:val="28"/>
          <w:szCs w:val="28"/>
        </w:rPr>
        <w:t>ой</w:t>
      </w:r>
      <w:r w:rsidRPr="00A064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C2059">
        <w:rPr>
          <w:rFonts w:ascii="Times New Roman" w:hAnsi="Times New Roman" w:cs="Times New Roman"/>
          <w:sz w:val="28"/>
          <w:szCs w:val="28"/>
        </w:rPr>
        <w:t>ы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1. Муниципальная программа состоит из следующих частей: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hyperlink w:anchor="Par288" w:history="1">
        <w:r w:rsidRPr="00A064E6">
          <w:rPr>
            <w:rFonts w:ascii="Times New Roman" w:eastAsia="Times New Roman" w:hAnsi="Times New Roman"/>
            <w:sz w:val="28"/>
            <w:szCs w:val="28"/>
            <w:lang w:eastAsia="ru-RU"/>
          </w:rPr>
          <w:t>паспорт</w:t>
        </w:r>
      </w:hyperlink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C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</w:t>
      </w:r>
      <w:r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приложению </w:t>
      </w:r>
      <w:r w:rsidR="00557FB1"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Порядку;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2) текстовая часть муниципальной программы, которая содержит: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- общую характеристику сферы реализации муниципальной программы, в том числе формулировку основных проблем в указанной сфере, инерционный прогноз ее развития;</w:t>
      </w:r>
    </w:p>
    <w:p w:rsidR="00D8592A" w:rsidRPr="00A064E6" w:rsidRDefault="008B15BA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- описание целей и задач муниципальной программы, сроки и механизмы их реализации</w:t>
      </w:r>
      <w:r w:rsidR="00D8592A" w:rsidRPr="00A064E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15BA" w:rsidRPr="00A064E6" w:rsidRDefault="00D8592A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B15BA" w:rsidRPr="00A064E6">
        <w:rPr>
          <w:rFonts w:ascii="Times New Roman" w:eastAsia="Times New Roman" w:hAnsi="Times New Roman"/>
          <w:sz w:val="28"/>
          <w:szCs w:val="28"/>
          <w:lang w:eastAsia="ru-RU"/>
        </w:rPr>
        <w:t>обобщенную характеристику основных мероприятий муниципальной программы с обоснованием необходимости их осуществления;</w:t>
      </w:r>
    </w:p>
    <w:p w:rsidR="00557FB1" w:rsidRPr="00A064E6" w:rsidRDefault="00D8592A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57FB1" w:rsidRPr="00A064E6">
        <w:rPr>
          <w:rFonts w:ascii="Times New Roman" w:eastAsia="Times New Roman" w:hAnsi="Times New Roman"/>
          <w:sz w:val="28"/>
          <w:szCs w:val="28"/>
          <w:lang w:eastAsia="ru-RU"/>
        </w:rPr>
        <w:t>меры управления рисками с целью минимизации их влияния на достижение целей муниципальной программы;</w:t>
      </w:r>
    </w:p>
    <w:p w:rsidR="00D8592A" w:rsidRPr="00A064E6" w:rsidRDefault="00D8592A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- описание основных ожидаемых конечных результатов муниципальной программы</w:t>
      </w:r>
      <w:r w:rsidR="00842D36" w:rsidRPr="00A064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2D36" w:rsidRPr="00A064E6" w:rsidRDefault="00842D36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- перечень и краткое описание подпрограмм муниципальной программы;</w:t>
      </w:r>
    </w:p>
    <w:p w:rsidR="00557FB1" w:rsidRDefault="00557FB1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w:anchor="Par335" w:history="1">
        <w:r w:rsidRPr="00A064E6">
          <w:rPr>
            <w:rFonts w:ascii="Times New Roman" w:eastAsia="Times New Roman" w:hAnsi="Times New Roman"/>
            <w:sz w:val="28"/>
            <w:szCs w:val="28"/>
            <w:lang w:eastAsia="ru-RU"/>
          </w:rPr>
          <w:t>паспорт</w:t>
        </w:r>
      </w:hyperlink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 муниципальной программы по форме согласно </w:t>
      </w:r>
      <w:r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приложению № 2 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Порядку;</w:t>
      </w:r>
    </w:p>
    <w:p w:rsidR="006C3D7A" w:rsidRPr="00A064E6" w:rsidRDefault="006C3D7A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текстовая часть подпрограмм муниципальной программы (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характеристику сферы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подпрограммы; 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целей и задач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, сроки и механизмы их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обобщенную характеристику основных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подпрограммы; 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управления рисками с целью минимизации их влияния на достижение целей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подпрограммы; 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основных ожидаемых конечных результатов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подпрограммы);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102CF9">
        <w:rPr>
          <w:rFonts w:ascii="Times New Roman" w:eastAsia="Times New Roman" w:hAnsi="Times New Roman"/>
          <w:sz w:val="28"/>
          <w:szCs w:val="28"/>
          <w:lang w:eastAsia="ru-RU"/>
        </w:rPr>
        <w:t>сведения о показателях (индикаторах) муниципальной программы и подпрограмм муниципальной программы и их значениях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, по </w:t>
      </w:r>
      <w:hyperlink w:anchor="Par389" w:history="1">
        <w:r w:rsidRPr="00A064E6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</w:hyperlink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приложению </w:t>
      </w:r>
      <w:r w:rsidR="002F1459"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="002F1459"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7562" w:rsidRPr="00A064E6" w:rsidRDefault="00404F45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7562"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F1459"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реализации мероприятий муниципальной программы </w:t>
      </w:r>
      <w:r w:rsidR="00177562"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</w:t>
      </w:r>
      <w:r w:rsidR="00177562"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приложению </w:t>
      </w:r>
      <w:r w:rsidR="002F1459"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177562"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1459"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77562"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7562" w:rsidRPr="00A064E6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Порядку;</w:t>
      </w:r>
    </w:p>
    <w:p w:rsidR="002F1459" w:rsidRPr="00A064E6" w:rsidRDefault="00842D36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 xml:space="preserve">5) план реализации муниципальной программы по форме согласно </w:t>
      </w:r>
      <w:r w:rsidRPr="00A064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приложению № 5 </w:t>
      </w:r>
      <w:r w:rsidRPr="00A064E6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Порядку.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lastRenderedPageBreak/>
        <w:t>III. Разработка и утверждение муниципальных программ</w:t>
      </w:r>
    </w:p>
    <w:p w:rsidR="00177562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1. Муниципальные программы разрабатываются на основании Перечня муниципальных программ Соболевского муниципального района, утверждаемого распоряжением администрации Соболевского муниципального района (далее - Перечень).</w:t>
      </w:r>
    </w:p>
    <w:p w:rsidR="00177562" w:rsidRPr="00A064E6" w:rsidRDefault="00B63831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2. Проект Перечня формируется  К</w:t>
      </w:r>
      <w:r w:rsidR="00177562" w:rsidRPr="00A064E6">
        <w:rPr>
          <w:rFonts w:ascii="Times New Roman" w:hAnsi="Times New Roman"/>
          <w:sz w:val="28"/>
          <w:szCs w:val="28"/>
        </w:rPr>
        <w:t>омитетом по экономике, ТЭК, ЖКХ и управлению муниципальным имуществом администрации Соболевского муниципального района</w:t>
      </w:r>
      <w:r w:rsidR="00441F09" w:rsidRPr="00A064E6">
        <w:rPr>
          <w:rFonts w:ascii="Times New Roman" w:hAnsi="Times New Roman"/>
          <w:sz w:val="28"/>
          <w:szCs w:val="28"/>
        </w:rPr>
        <w:t xml:space="preserve"> </w:t>
      </w:r>
      <w:r w:rsidR="00177562" w:rsidRPr="00A064E6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Федерации, </w:t>
      </w:r>
      <w:r w:rsidR="0084586C" w:rsidRPr="00A064E6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177562" w:rsidRPr="00A064E6">
        <w:rPr>
          <w:rFonts w:ascii="Times New Roman" w:hAnsi="Times New Roman"/>
          <w:sz w:val="28"/>
          <w:szCs w:val="28"/>
        </w:rPr>
        <w:t>Камчатского края, поручениями главы Соболевского муниципального района и предложениями структурных подразделений  администрации Соб</w:t>
      </w:r>
      <w:r w:rsidRPr="00A064E6">
        <w:rPr>
          <w:rFonts w:ascii="Times New Roman" w:hAnsi="Times New Roman"/>
          <w:sz w:val="28"/>
          <w:szCs w:val="28"/>
        </w:rPr>
        <w:t>олевского муниципального района.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 xml:space="preserve">Сформированный проект </w:t>
      </w:r>
      <w:r w:rsidR="005F6F11">
        <w:rPr>
          <w:rFonts w:ascii="Times New Roman" w:hAnsi="Times New Roman"/>
          <w:sz w:val="28"/>
          <w:szCs w:val="28"/>
        </w:rPr>
        <w:t>Перечня подлежит согласованию с</w:t>
      </w:r>
      <w:r w:rsidRPr="00A064E6">
        <w:rPr>
          <w:rFonts w:ascii="Times New Roman" w:hAnsi="Times New Roman"/>
          <w:sz w:val="28"/>
          <w:szCs w:val="28"/>
        </w:rPr>
        <w:t xml:space="preserve"> </w:t>
      </w:r>
      <w:r w:rsidR="005F6F11" w:rsidRPr="00A064E6">
        <w:rPr>
          <w:rFonts w:ascii="Times New Roman" w:hAnsi="Times New Roman"/>
          <w:sz w:val="28"/>
          <w:szCs w:val="28"/>
        </w:rPr>
        <w:t>заместител</w:t>
      </w:r>
      <w:r w:rsidR="005F6F11">
        <w:rPr>
          <w:rFonts w:ascii="Times New Roman" w:hAnsi="Times New Roman"/>
          <w:sz w:val="28"/>
          <w:szCs w:val="28"/>
        </w:rPr>
        <w:t>ями</w:t>
      </w:r>
      <w:r w:rsidR="005F6F11" w:rsidRPr="00A064E6">
        <w:rPr>
          <w:rFonts w:ascii="Times New Roman" w:hAnsi="Times New Roman"/>
          <w:sz w:val="28"/>
          <w:szCs w:val="28"/>
        </w:rPr>
        <w:t xml:space="preserve"> главы администрации Соболевского муниципального района</w:t>
      </w:r>
      <w:r w:rsidRPr="00A064E6">
        <w:rPr>
          <w:rFonts w:ascii="Times New Roman" w:hAnsi="Times New Roman"/>
          <w:sz w:val="28"/>
          <w:szCs w:val="28"/>
        </w:rPr>
        <w:t>.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 xml:space="preserve">3. Внесение изменений в Перечень в части дополнения (исключения) муниципальных программ, изменения наименований муниципальных программ, изменения </w:t>
      </w:r>
      <w:proofErr w:type="gramStart"/>
      <w:r w:rsidRPr="00A064E6">
        <w:rPr>
          <w:rFonts w:ascii="Times New Roman" w:hAnsi="Times New Roman"/>
          <w:sz w:val="28"/>
          <w:szCs w:val="28"/>
        </w:rPr>
        <w:t xml:space="preserve">заказчиков </w:t>
      </w:r>
      <w:r w:rsidR="000C2059">
        <w:rPr>
          <w:rFonts w:ascii="Times New Roman" w:hAnsi="Times New Roman"/>
          <w:sz w:val="28"/>
          <w:szCs w:val="28"/>
        </w:rPr>
        <w:t xml:space="preserve">муниципальных </w:t>
      </w:r>
      <w:r w:rsidRPr="00A064E6">
        <w:rPr>
          <w:rFonts w:ascii="Times New Roman" w:hAnsi="Times New Roman"/>
          <w:sz w:val="28"/>
          <w:szCs w:val="28"/>
        </w:rPr>
        <w:t>программ, планируемых к реализации с очередного финансового года</w:t>
      </w:r>
      <w:r w:rsidR="000068C9" w:rsidRPr="000068C9">
        <w:rPr>
          <w:rFonts w:ascii="Times New Roman" w:hAnsi="Times New Roman"/>
          <w:sz w:val="28"/>
          <w:szCs w:val="28"/>
        </w:rPr>
        <w:t xml:space="preserve"> </w:t>
      </w:r>
      <w:r w:rsidR="000068C9" w:rsidRPr="00A064E6">
        <w:rPr>
          <w:rFonts w:ascii="Times New Roman" w:hAnsi="Times New Roman"/>
          <w:sz w:val="28"/>
          <w:szCs w:val="28"/>
        </w:rPr>
        <w:t>формируется</w:t>
      </w:r>
      <w:proofErr w:type="gramEnd"/>
      <w:r w:rsidR="000068C9" w:rsidRPr="00A064E6">
        <w:rPr>
          <w:rFonts w:ascii="Times New Roman" w:hAnsi="Times New Roman"/>
          <w:sz w:val="28"/>
          <w:szCs w:val="28"/>
        </w:rPr>
        <w:t xml:space="preserve"> Комитетом по экономике, ТЭК, ЖКХ и управлению муниципальным имуществом администрации Соболевского муниципального района</w:t>
      </w:r>
      <w:r w:rsidRPr="00A064E6">
        <w:rPr>
          <w:rFonts w:ascii="Times New Roman" w:hAnsi="Times New Roman"/>
          <w:sz w:val="28"/>
          <w:szCs w:val="28"/>
        </w:rPr>
        <w:t xml:space="preserve"> и утверждается распоряжением администрации Соболевского муниципального района. 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В Перечень могут быть дополнительно включены муниципальные программы, реализация которых планируется в текущем году в случае  выделения Соболевскому муниципальному району субсидий на текущий финансовый год в соответствии с государственными программами Камчатского края.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4. Перечень содержит:</w:t>
      </w:r>
    </w:p>
    <w:p w:rsidR="00177562" w:rsidRPr="00A064E6" w:rsidRDefault="00F30FC5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 наименования</w:t>
      </w:r>
      <w:r w:rsidR="00177562" w:rsidRPr="00A064E6">
        <w:rPr>
          <w:rFonts w:ascii="Times New Roman" w:hAnsi="Times New Roman"/>
          <w:sz w:val="28"/>
          <w:szCs w:val="28"/>
        </w:rPr>
        <w:t xml:space="preserve"> муниципальных программ;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 за</w:t>
      </w:r>
      <w:r w:rsidR="00F30FC5" w:rsidRPr="00A064E6">
        <w:rPr>
          <w:rFonts w:ascii="Times New Roman" w:hAnsi="Times New Roman"/>
          <w:sz w:val="28"/>
          <w:szCs w:val="28"/>
        </w:rPr>
        <w:t>казчиков муниципальных программ;</w:t>
      </w:r>
    </w:p>
    <w:p w:rsidR="00F30FC5" w:rsidRPr="00A064E6" w:rsidRDefault="00F30FC5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 направления реализации муниципальных программ.</w:t>
      </w:r>
    </w:p>
    <w:p w:rsidR="00177562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5. </w:t>
      </w:r>
      <w:r w:rsidR="00441F09" w:rsidRPr="00A064E6">
        <w:rPr>
          <w:rFonts w:ascii="Times New Roman" w:hAnsi="Times New Roman" w:cs="Times New Roman"/>
          <w:sz w:val="28"/>
          <w:szCs w:val="28"/>
        </w:rPr>
        <w:t>Координатор</w:t>
      </w:r>
      <w:r w:rsidRPr="00A064E6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предлагает заказчиков подпрограмм в соответствии с распределением полномочий между структурными подразделениями администрации </w:t>
      </w:r>
      <w:r w:rsidR="000C2059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</w:t>
      </w:r>
      <w:r w:rsidRPr="00A064E6">
        <w:rPr>
          <w:rFonts w:ascii="Times New Roman" w:hAnsi="Times New Roman" w:cs="Times New Roman"/>
          <w:sz w:val="28"/>
          <w:szCs w:val="28"/>
        </w:rPr>
        <w:t>района.</w:t>
      </w:r>
    </w:p>
    <w:p w:rsidR="00441F09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6. Заказчик муницип</w:t>
      </w:r>
      <w:r w:rsidR="007C075D" w:rsidRPr="00A064E6">
        <w:rPr>
          <w:rFonts w:ascii="Times New Roman" w:hAnsi="Times New Roman" w:cs="Times New Roman"/>
          <w:sz w:val="28"/>
          <w:szCs w:val="28"/>
        </w:rPr>
        <w:t xml:space="preserve">альной программы разрабатывает </w:t>
      </w:r>
      <w:r w:rsidRPr="00A064E6">
        <w:rPr>
          <w:rFonts w:ascii="Times New Roman" w:hAnsi="Times New Roman" w:cs="Times New Roman"/>
          <w:sz w:val="28"/>
          <w:szCs w:val="28"/>
        </w:rPr>
        <w:t xml:space="preserve">и представляет проект муниципальной </w:t>
      </w:r>
      <w:r w:rsidR="00441F09" w:rsidRPr="00A064E6">
        <w:rPr>
          <w:rFonts w:ascii="Times New Roman" w:hAnsi="Times New Roman" w:cs="Times New Roman"/>
          <w:sz w:val="28"/>
          <w:szCs w:val="28"/>
        </w:rPr>
        <w:t>программы для согласования в К</w:t>
      </w:r>
      <w:r w:rsidRPr="00A064E6">
        <w:rPr>
          <w:rFonts w:ascii="Times New Roman" w:hAnsi="Times New Roman" w:cs="Times New Roman"/>
          <w:sz w:val="28"/>
          <w:szCs w:val="28"/>
        </w:rPr>
        <w:t xml:space="preserve">омитет по экономике, ТЭК, ЖКХ и управлению муниципальным имуществом </w:t>
      </w:r>
      <w:r w:rsidR="00441F09" w:rsidRPr="00A064E6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района,</w:t>
      </w:r>
      <w:r w:rsidRPr="00A064E6">
        <w:rPr>
          <w:rFonts w:ascii="Times New Roman" w:hAnsi="Times New Roman" w:cs="Times New Roman"/>
          <w:sz w:val="28"/>
          <w:szCs w:val="28"/>
        </w:rPr>
        <w:t xml:space="preserve"> </w:t>
      </w:r>
      <w:r w:rsidR="00441F09" w:rsidRPr="00A064E6">
        <w:rPr>
          <w:rFonts w:ascii="Times New Roman" w:hAnsi="Times New Roman" w:cs="Times New Roman"/>
          <w:sz w:val="28"/>
          <w:szCs w:val="28"/>
        </w:rPr>
        <w:t xml:space="preserve">Комитет по бюджету и финансам администрации Соболевского муниципального района </w:t>
      </w:r>
      <w:r w:rsidRPr="00A064E6">
        <w:rPr>
          <w:rFonts w:ascii="Times New Roman" w:hAnsi="Times New Roman" w:cs="Times New Roman"/>
          <w:sz w:val="28"/>
          <w:szCs w:val="28"/>
        </w:rPr>
        <w:t>и</w:t>
      </w:r>
      <w:r w:rsidR="00441F09" w:rsidRPr="00A064E6">
        <w:rPr>
          <w:rFonts w:ascii="Times New Roman" w:hAnsi="Times New Roman" w:cs="Times New Roman"/>
          <w:sz w:val="28"/>
          <w:szCs w:val="28"/>
        </w:rPr>
        <w:t xml:space="preserve"> в другие заинтересованные структурные подразделения администрации Соболевского муниципального района.</w:t>
      </w:r>
    </w:p>
    <w:p w:rsidR="0060506B" w:rsidRPr="00A064E6" w:rsidRDefault="0060506B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80">
        <w:rPr>
          <w:rFonts w:ascii="Times New Roman" w:hAnsi="Times New Roman" w:cs="Times New Roman"/>
          <w:sz w:val="28"/>
          <w:szCs w:val="28"/>
        </w:rPr>
        <w:t xml:space="preserve">Совместно с проектом муниципальной программы заказчик муниципальной программы предоставляет структурным подразделениям администрации Соболевского муниципального района обоснование финансовых ресурсов, необходимых для реализации мероприятий муниципальной программы (подпрограммы) по форме согласно </w:t>
      </w:r>
      <w:r w:rsidRPr="00253F80">
        <w:rPr>
          <w:rFonts w:ascii="Times New Roman" w:hAnsi="Times New Roman" w:cs="Times New Roman"/>
          <w:b/>
          <w:sz w:val="28"/>
          <w:szCs w:val="28"/>
        </w:rPr>
        <w:t>приложению № 6</w:t>
      </w:r>
      <w:r w:rsidRPr="00253F8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E4296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9E2AF1" w:rsidRPr="00A064E6">
        <w:rPr>
          <w:rFonts w:ascii="Times New Roman" w:hAnsi="Times New Roman" w:cs="Times New Roman"/>
          <w:sz w:val="28"/>
          <w:szCs w:val="28"/>
        </w:rPr>
        <w:t xml:space="preserve"> Структурные подразделения администрации Соб</w:t>
      </w:r>
      <w:r w:rsidR="00BE4296" w:rsidRPr="00A064E6">
        <w:rPr>
          <w:rFonts w:ascii="Times New Roman" w:hAnsi="Times New Roman" w:cs="Times New Roman"/>
          <w:sz w:val="28"/>
          <w:szCs w:val="28"/>
        </w:rPr>
        <w:t xml:space="preserve">олевского муниципального района, которым направлен проект муниципальной программы для согласования, </w:t>
      </w:r>
      <w:r w:rsidR="00BE4296" w:rsidRPr="00A064E6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F9393D" w:rsidRPr="00A064E6">
        <w:rPr>
          <w:rFonts w:ascii="Times New Roman" w:hAnsi="Times New Roman" w:cs="Times New Roman"/>
          <w:b/>
          <w:sz w:val="28"/>
          <w:szCs w:val="28"/>
        </w:rPr>
        <w:t>5</w:t>
      </w:r>
      <w:r w:rsidR="00BE4296" w:rsidRPr="00A064E6">
        <w:rPr>
          <w:rFonts w:ascii="Times New Roman" w:hAnsi="Times New Roman" w:cs="Times New Roman"/>
          <w:b/>
          <w:sz w:val="28"/>
          <w:szCs w:val="28"/>
        </w:rPr>
        <w:t xml:space="preserve"> рабочих дней</w:t>
      </w:r>
      <w:r w:rsidR="00BE4296" w:rsidRPr="00A064E6">
        <w:rPr>
          <w:rFonts w:ascii="Times New Roman" w:hAnsi="Times New Roman" w:cs="Times New Roman"/>
          <w:sz w:val="28"/>
          <w:szCs w:val="28"/>
        </w:rPr>
        <w:t xml:space="preserve"> со дня представления проекта муниципальной программы согласовывают </w:t>
      </w:r>
      <w:r w:rsidR="001F05F9">
        <w:rPr>
          <w:rFonts w:ascii="Times New Roman" w:hAnsi="Times New Roman" w:cs="Times New Roman"/>
          <w:sz w:val="28"/>
          <w:szCs w:val="28"/>
        </w:rPr>
        <w:t xml:space="preserve">его </w:t>
      </w:r>
      <w:r w:rsidR="00BE4296" w:rsidRPr="00A064E6">
        <w:rPr>
          <w:rFonts w:ascii="Times New Roman" w:hAnsi="Times New Roman" w:cs="Times New Roman"/>
          <w:sz w:val="28"/>
          <w:szCs w:val="28"/>
        </w:rPr>
        <w:t xml:space="preserve">или направляют представленный проект муниципальной программы  заказчику </w:t>
      </w:r>
      <w:r w:rsidR="001F05F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E4296" w:rsidRPr="00A064E6">
        <w:rPr>
          <w:rFonts w:ascii="Times New Roman" w:hAnsi="Times New Roman" w:cs="Times New Roman"/>
          <w:sz w:val="28"/>
          <w:szCs w:val="28"/>
        </w:rPr>
        <w:t>для доработки с указанием причины возврата.</w:t>
      </w:r>
    </w:p>
    <w:p w:rsidR="00177562" w:rsidRPr="00A064E6" w:rsidRDefault="00D03FE4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8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. </w:t>
      </w:r>
      <w:r w:rsidRPr="00A064E6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Соболевского муниципального района, которым направлен проект муниципальной программы для согласования, 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вправе запросить у заказчика </w:t>
      </w:r>
      <w:r w:rsidR="00265F7E" w:rsidRPr="00A06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программы дополнительные сведения, необходимые для подготовки заключений по предлагаемому </w:t>
      </w:r>
      <w:r w:rsidR="007C075D" w:rsidRPr="00A064E6">
        <w:rPr>
          <w:rFonts w:ascii="Times New Roman" w:hAnsi="Times New Roman" w:cs="Times New Roman"/>
          <w:sz w:val="28"/>
          <w:szCs w:val="28"/>
        </w:rPr>
        <w:t>проекту муниципальной программы</w:t>
      </w:r>
      <w:r w:rsidR="00177562" w:rsidRPr="00A064E6">
        <w:rPr>
          <w:rFonts w:ascii="Times New Roman" w:hAnsi="Times New Roman" w:cs="Times New Roman"/>
          <w:sz w:val="28"/>
          <w:szCs w:val="28"/>
        </w:rPr>
        <w:t>.</w:t>
      </w:r>
    </w:p>
    <w:p w:rsidR="00177562" w:rsidRPr="00A064E6" w:rsidRDefault="007C075D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9</w:t>
      </w:r>
      <w:r w:rsidR="00177562" w:rsidRPr="00A064E6">
        <w:rPr>
          <w:rFonts w:ascii="Times New Roman" w:hAnsi="Times New Roman" w:cs="Times New Roman"/>
          <w:sz w:val="28"/>
          <w:szCs w:val="28"/>
        </w:rPr>
        <w:t>. После согласования с</w:t>
      </w:r>
      <w:r w:rsidRPr="00A064E6">
        <w:rPr>
          <w:rFonts w:ascii="Times New Roman" w:hAnsi="Times New Roman" w:cs="Times New Roman"/>
          <w:sz w:val="28"/>
          <w:szCs w:val="28"/>
        </w:rPr>
        <w:t>о структурными подразделениями администрации Соболевского муниципального района, которым направлен проект муниципальной программы для согласования</w:t>
      </w:r>
      <w:r w:rsidR="001C118E" w:rsidRPr="00A064E6">
        <w:rPr>
          <w:rFonts w:ascii="Times New Roman" w:hAnsi="Times New Roman" w:cs="Times New Roman"/>
          <w:sz w:val="28"/>
          <w:szCs w:val="28"/>
        </w:rPr>
        <w:t>,</w:t>
      </w:r>
      <w:r w:rsidRPr="00A064E6">
        <w:rPr>
          <w:rFonts w:ascii="Times New Roman" w:hAnsi="Times New Roman" w:cs="Times New Roman"/>
          <w:sz w:val="28"/>
          <w:szCs w:val="28"/>
        </w:rPr>
        <w:t xml:space="preserve"> 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заказчик муниципальной программы вносит в установленном порядке проект </w:t>
      </w:r>
      <w:r w:rsidR="001F05F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77562" w:rsidRPr="00A064E6">
        <w:rPr>
          <w:rFonts w:ascii="Times New Roman" w:hAnsi="Times New Roman" w:cs="Times New Roman"/>
          <w:sz w:val="28"/>
          <w:szCs w:val="28"/>
        </w:rPr>
        <w:t>программы на рассмотрение Бюджетной комиссии при администрации Соболевского муниципального района.</w:t>
      </w:r>
    </w:p>
    <w:p w:rsidR="00177562" w:rsidRPr="00A064E6" w:rsidRDefault="007C075D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10</w:t>
      </w:r>
      <w:r w:rsidR="00177562" w:rsidRPr="00A064E6">
        <w:rPr>
          <w:rFonts w:ascii="Times New Roman" w:hAnsi="Times New Roman" w:cs="Times New Roman"/>
          <w:sz w:val="28"/>
          <w:szCs w:val="28"/>
        </w:rPr>
        <w:t>. После рассмотрения проекта муниципальной программы Бюджетной комиссией при администрации Соболевского муниципального района проект постановления администрации</w:t>
      </w:r>
      <w:r w:rsidR="00177562" w:rsidRPr="00A06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об утверждении муниципальной программы в установленном порядке представляется </w:t>
      </w:r>
      <w:r w:rsidR="007B6F4B" w:rsidRPr="00A064E6">
        <w:rPr>
          <w:rFonts w:ascii="Times New Roman" w:hAnsi="Times New Roman" w:cs="Times New Roman"/>
          <w:sz w:val="28"/>
          <w:szCs w:val="28"/>
        </w:rPr>
        <w:t xml:space="preserve">заказчиком муниципальной программы 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на </w:t>
      </w:r>
      <w:r w:rsidR="00F70A9E" w:rsidRPr="00A064E6">
        <w:rPr>
          <w:rFonts w:ascii="Times New Roman" w:hAnsi="Times New Roman" w:cs="Times New Roman"/>
          <w:sz w:val="28"/>
          <w:szCs w:val="28"/>
        </w:rPr>
        <w:t>утверждение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 главе Соболевского муниципального района. </w:t>
      </w:r>
    </w:p>
    <w:p w:rsidR="00177562" w:rsidRPr="00A064E6" w:rsidRDefault="001C118E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11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. Муниципальные программы, предполагаемые к финансированию начиная с очередного финансового года, подлежат утверждению </w:t>
      </w:r>
      <w:r w:rsidR="00177562" w:rsidRPr="00A064E6">
        <w:rPr>
          <w:rFonts w:ascii="Times New Roman" w:hAnsi="Times New Roman" w:cs="Times New Roman"/>
          <w:b/>
          <w:sz w:val="28"/>
          <w:szCs w:val="28"/>
        </w:rPr>
        <w:t xml:space="preserve">до 1 </w:t>
      </w:r>
      <w:r w:rsidR="002D76B2" w:rsidRPr="00A064E6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77562" w:rsidRPr="00A064E6">
        <w:rPr>
          <w:rFonts w:ascii="Times New Roman" w:hAnsi="Times New Roman" w:cs="Times New Roman"/>
          <w:b/>
          <w:sz w:val="28"/>
          <w:szCs w:val="28"/>
        </w:rPr>
        <w:t xml:space="preserve"> текущего года.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77562" w:rsidRPr="00A064E6" w:rsidRDefault="00177562" w:rsidP="000E783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IV. Внесение изменений в муниципальн</w:t>
      </w:r>
      <w:r w:rsidR="00740F03" w:rsidRPr="00A064E6">
        <w:rPr>
          <w:rFonts w:ascii="Times New Roman" w:hAnsi="Times New Roman" w:cs="Times New Roman"/>
          <w:sz w:val="28"/>
          <w:szCs w:val="28"/>
        </w:rPr>
        <w:t>ые</w:t>
      </w:r>
      <w:r w:rsidRPr="00A064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0F03" w:rsidRPr="00A064E6">
        <w:rPr>
          <w:rFonts w:ascii="Times New Roman" w:hAnsi="Times New Roman" w:cs="Times New Roman"/>
          <w:sz w:val="28"/>
          <w:szCs w:val="28"/>
        </w:rPr>
        <w:t>ы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77562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1. В муниципальн</w:t>
      </w:r>
      <w:r w:rsidR="007C514C">
        <w:rPr>
          <w:rFonts w:ascii="Times New Roman" w:hAnsi="Times New Roman" w:cs="Times New Roman"/>
          <w:sz w:val="28"/>
          <w:szCs w:val="28"/>
        </w:rPr>
        <w:t>ые</w:t>
      </w:r>
      <w:r w:rsidRPr="00A064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514C">
        <w:rPr>
          <w:rFonts w:ascii="Times New Roman" w:hAnsi="Times New Roman" w:cs="Times New Roman"/>
          <w:sz w:val="28"/>
          <w:szCs w:val="28"/>
        </w:rPr>
        <w:t>ы</w:t>
      </w:r>
      <w:r w:rsidRPr="00A064E6">
        <w:rPr>
          <w:rFonts w:ascii="Times New Roman" w:hAnsi="Times New Roman" w:cs="Times New Roman"/>
          <w:sz w:val="28"/>
          <w:szCs w:val="28"/>
        </w:rPr>
        <w:t xml:space="preserve"> могут быть внесены изменения в случаях:</w:t>
      </w:r>
    </w:p>
    <w:p w:rsidR="00177562" w:rsidRPr="00A064E6" w:rsidRDefault="003730C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-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 </w:t>
      </w:r>
      <w:r w:rsidR="00ED69D0" w:rsidRPr="00A064E6">
        <w:rPr>
          <w:rFonts w:ascii="Times New Roman" w:hAnsi="Times New Roman" w:cs="Times New Roman"/>
          <w:sz w:val="28"/>
          <w:szCs w:val="28"/>
        </w:rPr>
        <w:t>изменения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 ожидаемых поступлений в бюджет Соболевского муниципального района;</w:t>
      </w:r>
    </w:p>
    <w:p w:rsidR="00AA764D" w:rsidRPr="00A064E6" w:rsidRDefault="003730C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-</w:t>
      </w:r>
      <w:r w:rsidR="00AA764D" w:rsidRPr="00A064E6">
        <w:rPr>
          <w:rFonts w:ascii="Times New Roman" w:hAnsi="Times New Roman" w:cs="Times New Roman"/>
          <w:sz w:val="28"/>
          <w:szCs w:val="28"/>
        </w:rPr>
        <w:t xml:space="preserve"> исключения отдельных полномочий администрации Соболевского муниципального района или их передачи сельским поселениям Соболевского муниципального района, а также наделения администрации Соболевского муниципального района дополнительными полномочиями;</w:t>
      </w:r>
    </w:p>
    <w:p w:rsidR="00177562" w:rsidRPr="00A064E6" w:rsidRDefault="003730C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</w:t>
      </w:r>
      <w:r w:rsidR="00177562" w:rsidRPr="00A064E6">
        <w:rPr>
          <w:rFonts w:ascii="Times New Roman" w:hAnsi="Times New Roman"/>
          <w:sz w:val="28"/>
          <w:szCs w:val="28"/>
        </w:rPr>
        <w:t xml:space="preserve"> необходимости изменения перечня мероприятий муниципальной программы (подпрограммы), сроков и (или) объемов</w:t>
      </w:r>
      <w:r w:rsidR="00AA764D" w:rsidRPr="00A064E6">
        <w:rPr>
          <w:rFonts w:ascii="Times New Roman" w:hAnsi="Times New Roman"/>
          <w:sz w:val="28"/>
          <w:szCs w:val="28"/>
        </w:rPr>
        <w:t xml:space="preserve"> их</w:t>
      </w:r>
      <w:r w:rsidR="00177562" w:rsidRPr="00A064E6">
        <w:rPr>
          <w:rFonts w:ascii="Times New Roman" w:hAnsi="Times New Roman"/>
          <w:sz w:val="28"/>
          <w:szCs w:val="28"/>
        </w:rPr>
        <w:t xml:space="preserve"> финансирования;</w:t>
      </w:r>
    </w:p>
    <w:p w:rsidR="00177562" w:rsidRPr="00A064E6" w:rsidRDefault="003730C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-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  необходимости изменения сроков реализации или досрочного прекращения реализации муниципальной программы или ее отдельных мероприятий, вызванных изменением законодательства или иных</w:t>
      </w:r>
      <w:r w:rsidR="000E783C" w:rsidRPr="00A064E6">
        <w:rPr>
          <w:rFonts w:ascii="Times New Roman" w:hAnsi="Times New Roman" w:cs="Times New Roman"/>
          <w:sz w:val="28"/>
          <w:szCs w:val="28"/>
        </w:rPr>
        <w:t xml:space="preserve"> обстоятельств.</w:t>
      </w:r>
    </w:p>
    <w:p w:rsidR="00A915F9" w:rsidRPr="00A064E6" w:rsidRDefault="000E783C" w:rsidP="00A915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64E6">
        <w:rPr>
          <w:rFonts w:ascii="Times New Roman" w:hAnsi="Times New Roman" w:cs="Times New Roman"/>
          <w:sz w:val="28"/>
          <w:szCs w:val="28"/>
        </w:rPr>
        <w:t xml:space="preserve">Комитет по бюджету и финансам администрации Соболевского муниципального района </w:t>
      </w:r>
      <w:r w:rsidR="003D1BD5" w:rsidRPr="00A064E6">
        <w:rPr>
          <w:rFonts w:ascii="Times New Roman" w:hAnsi="Times New Roman" w:cs="Times New Roman"/>
          <w:b/>
          <w:sz w:val="28"/>
          <w:szCs w:val="28"/>
        </w:rPr>
        <w:t>в течение 5 календарных дней</w:t>
      </w:r>
      <w:r w:rsidR="003D1BD5" w:rsidRPr="00A064E6">
        <w:rPr>
          <w:rFonts w:ascii="Times New Roman" w:hAnsi="Times New Roman" w:cs="Times New Roman"/>
          <w:sz w:val="28"/>
          <w:szCs w:val="28"/>
        </w:rPr>
        <w:t xml:space="preserve"> с момента вступления в силу решения </w:t>
      </w:r>
      <w:r w:rsidRPr="00A064E6">
        <w:rPr>
          <w:rFonts w:ascii="Times New Roman" w:hAnsi="Times New Roman" w:cs="Times New Roman"/>
          <w:sz w:val="28"/>
          <w:szCs w:val="28"/>
        </w:rPr>
        <w:t xml:space="preserve">Думы </w:t>
      </w:r>
      <w:r w:rsidR="003D1BD5" w:rsidRPr="00A064E6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о внесении изменений в районный бюджет </w:t>
      </w:r>
      <w:r w:rsidR="00A915F9" w:rsidRPr="00A064E6">
        <w:rPr>
          <w:rFonts w:ascii="Times New Roman" w:hAnsi="Times New Roman" w:cs="Times New Roman"/>
          <w:sz w:val="28"/>
          <w:szCs w:val="28"/>
        </w:rPr>
        <w:t xml:space="preserve">уведомляют заказчиков муниципальных программ </w:t>
      </w:r>
      <w:r w:rsidRPr="00A064E6">
        <w:rPr>
          <w:rFonts w:ascii="Times New Roman" w:hAnsi="Times New Roman" w:cs="Times New Roman"/>
          <w:sz w:val="28"/>
          <w:szCs w:val="28"/>
        </w:rPr>
        <w:t>и</w:t>
      </w:r>
      <w:r w:rsidR="003D1BD5" w:rsidRPr="00A064E6">
        <w:rPr>
          <w:rFonts w:ascii="Times New Roman" w:hAnsi="Times New Roman" w:cs="Times New Roman"/>
          <w:sz w:val="28"/>
          <w:szCs w:val="28"/>
        </w:rPr>
        <w:t xml:space="preserve"> Комитет по экономике, ТЭК,</w:t>
      </w:r>
      <w:r w:rsidR="00A915F9" w:rsidRPr="00A064E6">
        <w:rPr>
          <w:rFonts w:ascii="Times New Roman" w:hAnsi="Times New Roman" w:cs="Times New Roman"/>
          <w:sz w:val="28"/>
          <w:szCs w:val="28"/>
        </w:rPr>
        <w:t xml:space="preserve"> </w:t>
      </w:r>
      <w:r w:rsidR="003D1BD5" w:rsidRPr="00A064E6">
        <w:rPr>
          <w:rFonts w:ascii="Times New Roman" w:hAnsi="Times New Roman" w:cs="Times New Roman"/>
          <w:sz w:val="28"/>
          <w:szCs w:val="28"/>
        </w:rPr>
        <w:t xml:space="preserve">ЖКХ и </w:t>
      </w:r>
      <w:r w:rsidR="003D1BD5" w:rsidRPr="00A064E6">
        <w:rPr>
          <w:rFonts w:ascii="Times New Roman" w:hAnsi="Times New Roman" w:cs="Times New Roman"/>
          <w:sz w:val="28"/>
          <w:szCs w:val="28"/>
        </w:rPr>
        <w:lastRenderedPageBreak/>
        <w:t>управлению муниципальным имуществом администрации Соболевского муниципального рай</w:t>
      </w:r>
      <w:r w:rsidR="00A915F9" w:rsidRPr="00A064E6">
        <w:rPr>
          <w:rFonts w:ascii="Times New Roman" w:hAnsi="Times New Roman" w:cs="Times New Roman"/>
          <w:sz w:val="28"/>
          <w:szCs w:val="28"/>
        </w:rPr>
        <w:t xml:space="preserve">она о </w:t>
      </w:r>
      <w:r w:rsidR="003730C2" w:rsidRPr="00A064E6">
        <w:rPr>
          <w:rFonts w:ascii="Times New Roman" w:hAnsi="Times New Roman" w:cs="Times New Roman"/>
          <w:sz w:val="28"/>
          <w:szCs w:val="28"/>
        </w:rPr>
        <w:t>принятом Думой Соболевского муниципального района решении по распределению бюджетных ассигнований на</w:t>
      </w:r>
      <w:proofErr w:type="gramEnd"/>
      <w:r w:rsidR="003730C2" w:rsidRPr="00A064E6">
        <w:rPr>
          <w:rFonts w:ascii="Times New Roman" w:hAnsi="Times New Roman" w:cs="Times New Roman"/>
          <w:sz w:val="28"/>
          <w:szCs w:val="28"/>
        </w:rPr>
        <w:t xml:space="preserve"> реализацию муниципальных программ.</w:t>
      </w:r>
    </w:p>
    <w:p w:rsidR="003730C2" w:rsidRPr="00A064E6" w:rsidRDefault="003730C2" w:rsidP="00A915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Заказчики муниципальных программ </w:t>
      </w:r>
      <w:r w:rsidRPr="00A064E6">
        <w:rPr>
          <w:rFonts w:ascii="Times New Roman" w:hAnsi="Times New Roman" w:cs="Times New Roman"/>
          <w:b/>
          <w:sz w:val="28"/>
          <w:szCs w:val="28"/>
        </w:rPr>
        <w:t>в течение 25 календарных дней</w:t>
      </w:r>
      <w:r w:rsidRPr="00A064E6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</w:t>
      </w:r>
      <w:r w:rsidR="007B6F4B" w:rsidRPr="00A064E6">
        <w:rPr>
          <w:rFonts w:ascii="Times New Roman" w:hAnsi="Times New Roman" w:cs="Times New Roman"/>
          <w:sz w:val="28"/>
          <w:szCs w:val="28"/>
        </w:rPr>
        <w:t>б изменении бюджетных ассигнований</w:t>
      </w:r>
      <w:r w:rsidRPr="00A064E6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 разрабатывают </w:t>
      </w:r>
      <w:r w:rsidR="00361220" w:rsidRPr="00A064E6">
        <w:rPr>
          <w:rFonts w:ascii="Times New Roman" w:hAnsi="Times New Roman" w:cs="Times New Roman"/>
          <w:sz w:val="28"/>
          <w:szCs w:val="28"/>
        </w:rPr>
        <w:t xml:space="preserve">и согласовывают в установленном порядке </w:t>
      </w:r>
      <w:r w:rsidRPr="00A064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B6F4B" w:rsidRPr="00A064E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Соболевского муниципального района о </w:t>
      </w:r>
      <w:r w:rsidR="009813FA" w:rsidRPr="00A064E6">
        <w:rPr>
          <w:rFonts w:ascii="Times New Roman" w:hAnsi="Times New Roman" w:cs="Times New Roman"/>
          <w:sz w:val="28"/>
          <w:szCs w:val="28"/>
        </w:rPr>
        <w:t>внесени</w:t>
      </w:r>
      <w:r w:rsidR="007B6F4B" w:rsidRPr="00A064E6">
        <w:rPr>
          <w:rFonts w:ascii="Times New Roman" w:hAnsi="Times New Roman" w:cs="Times New Roman"/>
          <w:sz w:val="28"/>
          <w:szCs w:val="28"/>
        </w:rPr>
        <w:t>и</w:t>
      </w:r>
      <w:r w:rsidR="009813FA" w:rsidRPr="00A064E6">
        <w:rPr>
          <w:rFonts w:ascii="Times New Roman" w:hAnsi="Times New Roman" w:cs="Times New Roman"/>
          <w:sz w:val="28"/>
          <w:szCs w:val="28"/>
        </w:rPr>
        <w:t xml:space="preserve"> изменений в муниципальные программы</w:t>
      </w:r>
      <w:r w:rsidR="007B6F4B" w:rsidRPr="00A064E6">
        <w:rPr>
          <w:rFonts w:ascii="Times New Roman" w:hAnsi="Times New Roman" w:cs="Times New Roman"/>
          <w:sz w:val="28"/>
          <w:szCs w:val="28"/>
        </w:rPr>
        <w:t>.</w:t>
      </w:r>
    </w:p>
    <w:p w:rsidR="00177562" w:rsidRPr="00A064E6" w:rsidRDefault="00361220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3</w:t>
      </w:r>
      <w:r w:rsidR="00177562" w:rsidRPr="00A064E6">
        <w:rPr>
          <w:rFonts w:ascii="Times New Roman" w:hAnsi="Times New Roman"/>
          <w:sz w:val="28"/>
          <w:szCs w:val="28"/>
        </w:rPr>
        <w:t>. В течение финансового года и планового периода в утвержденные муниципальные программы по инициативе заказчика могут вноситься следующие изменения:</w:t>
      </w:r>
    </w:p>
    <w:p w:rsidR="00177562" w:rsidRPr="00A064E6" w:rsidRDefault="003730C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</w:t>
      </w:r>
      <w:r w:rsidR="00177562" w:rsidRPr="00A064E6">
        <w:rPr>
          <w:rFonts w:ascii="Times New Roman" w:hAnsi="Times New Roman"/>
          <w:sz w:val="28"/>
          <w:szCs w:val="28"/>
        </w:rPr>
        <w:t xml:space="preserve"> технические правки, не меняющие цель, объемы бюджетных ассигнований на реализацию муниципальной  программы (подпрограммы);</w:t>
      </w:r>
    </w:p>
    <w:p w:rsidR="00177562" w:rsidRPr="00A064E6" w:rsidRDefault="003730C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</w:t>
      </w:r>
      <w:r w:rsidR="00177562" w:rsidRPr="00A064E6">
        <w:rPr>
          <w:rFonts w:ascii="Times New Roman" w:hAnsi="Times New Roman"/>
          <w:sz w:val="28"/>
          <w:szCs w:val="28"/>
        </w:rPr>
        <w:t xml:space="preserve"> перераспределение бюджетных ассигнований между мероприятиями муниципальной программы (подпрограмм);</w:t>
      </w:r>
    </w:p>
    <w:p w:rsidR="00177562" w:rsidRPr="00A064E6" w:rsidRDefault="003730C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</w:t>
      </w:r>
      <w:r w:rsidR="00177562" w:rsidRPr="00A064E6">
        <w:rPr>
          <w:rFonts w:ascii="Times New Roman" w:hAnsi="Times New Roman"/>
          <w:sz w:val="28"/>
          <w:szCs w:val="28"/>
        </w:rPr>
        <w:t xml:space="preserve"> изменение мероприятий муниципальной программы без изменения общего объема бюджетных ассигнований на их реализацию.</w:t>
      </w:r>
    </w:p>
    <w:p w:rsidR="00177562" w:rsidRPr="00A064E6" w:rsidRDefault="00361220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4</w:t>
      </w:r>
      <w:r w:rsidR="00177562" w:rsidRPr="00A064E6">
        <w:rPr>
          <w:rFonts w:ascii="Times New Roman" w:hAnsi="Times New Roman" w:cs="Times New Roman"/>
          <w:sz w:val="28"/>
          <w:szCs w:val="28"/>
        </w:rPr>
        <w:t>. Внесение изменений в муниципальные программы осуществляется в порядке, предусмотренном для утверждения муниципальных  программ.</w:t>
      </w:r>
    </w:p>
    <w:p w:rsidR="00177562" w:rsidRPr="00A064E6" w:rsidRDefault="00361220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5</w:t>
      </w:r>
      <w:r w:rsidR="00177562" w:rsidRPr="00A064E6">
        <w:rPr>
          <w:rFonts w:ascii="Times New Roman" w:hAnsi="Times New Roman" w:cs="Times New Roman"/>
          <w:sz w:val="28"/>
          <w:szCs w:val="28"/>
        </w:rPr>
        <w:t>. Внесение изменений в подпрограммы осуществляется путем внесения изменений в муниципальную программу.</w:t>
      </w:r>
    </w:p>
    <w:p w:rsidR="00177562" w:rsidRPr="00A064E6" w:rsidRDefault="00361220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6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. Внесение изменений в перечень мероприятий и объемы финансирования муниципальной программы на очередной финансовый год осуществляется </w:t>
      </w:r>
      <w:r w:rsidR="00177562" w:rsidRPr="00A064E6">
        <w:rPr>
          <w:rFonts w:ascii="Times New Roman" w:hAnsi="Times New Roman" w:cs="Times New Roman"/>
          <w:b/>
          <w:sz w:val="28"/>
          <w:szCs w:val="28"/>
        </w:rPr>
        <w:t>не позднее  1 октября</w:t>
      </w:r>
      <w:r w:rsidR="00177562" w:rsidRPr="00A064E6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177562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62" w:rsidRPr="00A064E6" w:rsidRDefault="00177562" w:rsidP="000E783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V. </w:t>
      </w:r>
      <w:r w:rsidR="00740F03" w:rsidRPr="00A064E6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 w:rsidRPr="00A064E6">
        <w:rPr>
          <w:rFonts w:ascii="Times New Roman" w:hAnsi="Times New Roman" w:cs="Times New Roman"/>
          <w:sz w:val="28"/>
          <w:szCs w:val="28"/>
        </w:rPr>
        <w:t>муниципальн</w:t>
      </w:r>
      <w:r w:rsidR="00740F03" w:rsidRPr="00A064E6">
        <w:rPr>
          <w:rFonts w:ascii="Times New Roman" w:hAnsi="Times New Roman" w:cs="Times New Roman"/>
          <w:sz w:val="28"/>
          <w:szCs w:val="28"/>
        </w:rPr>
        <w:t>ых</w:t>
      </w:r>
      <w:r w:rsidRPr="00A064E6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177562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F03" w:rsidRPr="00A064E6" w:rsidRDefault="00740F03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1. Финансовое обеспечение реализации муниципальных программ в части расходных обязательств Соболевского муниципального района осуществляется за счет бюджетных ассигнований, предусмотренных решением Думы Соболевского муниципального района о бюджете Соболевского муниципального района на очередной ф</w:t>
      </w:r>
      <w:r w:rsidR="00253F80">
        <w:rPr>
          <w:rFonts w:ascii="Times New Roman" w:hAnsi="Times New Roman" w:cs="Times New Roman"/>
          <w:sz w:val="28"/>
          <w:szCs w:val="28"/>
        </w:rPr>
        <w:t>инансовый год и плановый период,</w:t>
      </w:r>
      <w:r w:rsidRPr="00A064E6">
        <w:rPr>
          <w:rFonts w:ascii="Times New Roman" w:hAnsi="Times New Roman" w:cs="Times New Roman"/>
          <w:sz w:val="28"/>
          <w:szCs w:val="28"/>
        </w:rPr>
        <w:t xml:space="preserve"> и </w:t>
      </w:r>
      <w:r w:rsidR="002D5F66" w:rsidRPr="00A064E6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A064E6">
        <w:rPr>
          <w:rFonts w:ascii="Times New Roman" w:hAnsi="Times New Roman" w:cs="Times New Roman"/>
          <w:sz w:val="28"/>
          <w:szCs w:val="28"/>
        </w:rPr>
        <w:t>внебюджетных источников в соответствии с бюджетным законодательством.</w:t>
      </w:r>
    </w:p>
    <w:p w:rsidR="00740F03" w:rsidRPr="00A064E6" w:rsidRDefault="00740F03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2. </w:t>
      </w:r>
      <w:r w:rsidR="00984210" w:rsidRPr="00A064E6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 муниципальных программ по разделам, подразделам, целевым статьям, видам расходов классификации бюджетов осуществляется главными распорядителями бюджетных сре</w:t>
      </w:r>
      <w:proofErr w:type="gramStart"/>
      <w:r w:rsidR="00984210" w:rsidRPr="00A064E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984210" w:rsidRPr="00A064E6">
        <w:rPr>
          <w:rFonts w:ascii="Times New Roman" w:hAnsi="Times New Roman" w:cs="Times New Roman"/>
          <w:sz w:val="28"/>
          <w:szCs w:val="28"/>
        </w:rPr>
        <w:t xml:space="preserve">азмере предельных объемов бюджетных ассигнований, сформированных в соответствии с </w:t>
      </w:r>
      <w:r w:rsidR="00EB56E9" w:rsidRPr="00A064E6">
        <w:rPr>
          <w:rFonts w:ascii="Times New Roman" w:hAnsi="Times New Roman" w:cs="Times New Roman"/>
          <w:sz w:val="28"/>
          <w:szCs w:val="28"/>
        </w:rPr>
        <w:t xml:space="preserve">Порядком составления </w:t>
      </w:r>
      <w:r w:rsidR="00984210" w:rsidRPr="00A064E6">
        <w:rPr>
          <w:rFonts w:ascii="Times New Roman" w:hAnsi="Times New Roman" w:cs="Times New Roman"/>
          <w:sz w:val="28"/>
          <w:szCs w:val="28"/>
        </w:rPr>
        <w:t>проекта районного бюджета на очередной ф</w:t>
      </w:r>
      <w:r w:rsidR="00EB56E9" w:rsidRPr="00A064E6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A12959" w:rsidRPr="00A064E6">
        <w:rPr>
          <w:rFonts w:ascii="Times New Roman" w:hAnsi="Times New Roman" w:cs="Times New Roman"/>
          <w:sz w:val="28"/>
          <w:szCs w:val="28"/>
        </w:rPr>
        <w:t>.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3. Объем бюджетных ассигнований на реализацию мероприятий муниципальной программы в плановом периоде может быть скорректирован с учетом решений о перераспределении бюджетных ассигнований, направляемых на финансовое обеспечение муниципальных программ.</w:t>
      </w:r>
    </w:p>
    <w:p w:rsidR="00177562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97A" w:rsidRPr="00A064E6" w:rsidRDefault="00CA797A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562" w:rsidRPr="00A064E6" w:rsidRDefault="00177562" w:rsidP="000E783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lastRenderedPageBreak/>
        <w:t xml:space="preserve">VI. Управление реализацией </w:t>
      </w:r>
      <w:r w:rsidR="007154C2" w:rsidRPr="00A064E6">
        <w:rPr>
          <w:rFonts w:ascii="Times New Roman" w:hAnsi="Times New Roman" w:cs="Times New Roman"/>
          <w:sz w:val="28"/>
          <w:szCs w:val="28"/>
        </w:rPr>
        <w:t>муниципальн</w:t>
      </w:r>
      <w:r w:rsidR="002A5813">
        <w:rPr>
          <w:rFonts w:ascii="Times New Roman" w:hAnsi="Times New Roman" w:cs="Times New Roman"/>
          <w:sz w:val="28"/>
          <w:szCs w:val="28"/>
        </w:rPr>
        <w:t>ой</w:t>
      </w:r>
      <w:r w:rsidR="007154C2" w:rsidRPr="00A064E6">
        <w:rPr>
          <w:rFonts w:ascii="Times New Roman" w:hAnsi="Times New Roman" w:cs="Times New Roman"/>
          <w:sz w:val="28"/>
          <w:szCs w:val="28"/>
        </w:rPr>
        <w:t xml:space="preserve"> </w:t>
      </w:r>
      <w:r w:rsidRPr="00A064E6">
        <w:rPr>
          <w:rFonts w:ascii="Times New Roman" w:hAnsi="Times New Roman" w:cs="Times New Roman"/>
          <w:sz w:val="28"/>
          <w:szCs w:val="28"/>
        </w:rPr>
        <w:t>программ</w:t>
      </w:r>
      <w:r w:rsidR="002A5813">
        <w:rPr>
          <w:rFonts w:ascii="Times New Roman" w:hAnsi="Times New Roman" w:cs="Times New Roman"/>
          <w:sz w:val="28"/>
          <w:szCs w:val="28"/>
        </w:rPr>
        <w:t>ы</w:t>
      </w:r>
    </w:p>
    <w:p w:rsidR="00177562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1.</w:t>
      </w:r>
      <w:r w:rsidR="007154C2" w:rsidRPr="00A064E6">
        <w:rPr>
          <w:rFonts w:ascii="Times New Roman" w:hAnsi="Times New Roman"/>
          <w:sz w:val="28"/>
          <w:szCs w:val="28"/>
        </w:rPr>
        <w:t xml:space="preserve"> </w:t>
      </w:r>
      <w:r w:rsidRPr="00A064E6">
        <w:rPr>
          <w:rFonts w:ascii="Times New Roman" w:hAnsi="Times New Roman"/>
          <w:sz w:val="28"/>
          <w:szCs w:val="28"/>
        </w:rPr>
        <w:t>Управление реализацией муниципальной программы осуществляется координатором и заказ</w:t>
      </w:r>
      <w:r w:rsidR="00ED69D0" w:rsidRPr="00A064E6">
        <w:rPr>
          <w:rFonts w:ascii="Times New Roman" w:hAnsi="Times New Roman"/>
          <w:sz w:val="28"/>
          <w:szCs w:val="28"/>
        </w:rPr>
        <w:t>чиком муниципальной программы</w:t>
      </w:r>
      <w:r w:rsidRPr="00A064E6">
        <w:rPr>
          <w:rFonts w:ascii="Times New Roman" w:hAnsi="Times New Roman"/>
          <w:sz w:val="28"/>
          <w:szCs w:val="28"/>
        </w:rPr>
        <w:t xml:space="preserve">. </w:t>
      </w:r>
    </w:p>
    <w:p w:rsidR="003B53E1" w:rsidRPr="00A064E6" w:rsidRDefault="003B53E1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 xml:space="preserve">2. Координатор муниципальной программы организовывает работу, направленную </w:t>
      </w:r>
      <w:proofErr w:type="gramStart"/>
      <w:r w:rsidRPr="00A064E6">
        <w:rPr>
          <w:rFonts w:ascii="Times New Roman" w:hAnsi="Times New Roman"/>
          <w:sz w:val="28"/>
          <w:szCs w:val="28"/>
        </w:rPr>
        <w:t>на</w:t>
      </w:r>
      <w:proofErr w:type="gramEnd"/>
      <w:r w:rsidRPr="00A064E6">
        <w:rPr>
          <w:rFonts w:ascii="Times New Roman" w:hAnsi="Times New Roman"/>
          <w:sz w:val="28"/>
          <w:szCs w:val="28"/>
        </w:rPr>
        <w:t>:</w:t>
      </w:r>
    </w:p>
    <w:p w:rsidR="003B53E1" w:rsidRPr="00A064E6" w:rsidRDefault="00EE576D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1)</w:t>
      </w:r>
      <w:r w:rsidR="003B53E1" w:rsidRPr="00A064E6">
        <w:rPr>
          <w:rFonts w:ascii="Times New Roman" w:hAnsi="Times New Roman"/>
          <w:sz w:val="28"/>
          <w:szCs w:val="28"/>
        </w:rPr>
        <w:t xml:space="preserve"> координацию деятельности заказчика муниципальной программы </w:t>
      </w:r>
      <w:r w:rsidRPr="00A064E6">
        <w:rPr>
          <w:rFonts w:ascii="Times New Roman" w:hAnsi="Times New Roman"/>
          <w:sz w:val="28"/>
          <w:szCs w:val="28"/>
        </w:rPr>
        <w:t>и заказчик</w:t>
      </w:r>
      <w:r w:rsidR="002A5813">
        <w:rPr>
          <w:rFonts w:ascii="Times New Roman" w:hAnsi="Times New Roman"/>
          <w:sz w:val="28"/>
          <w:szCs w:val="28"/>
        </w:rPr>
        <w:t>а</w:t>
      </w:r>
      <w:r w:rsidRPr="00A064E6">
        <w:rPr>
          <w:rFonts w:ascii="Times New Roman" w:hAnsi="Times New Roman"/>
          <w:sz w:val="28"/>
          <w:szCs w:val="28"/>
        </w:rPr>
        <w:t xml:space="preserve"> подпрограмм</w:t>
      </w:r>
      <w:r w:rsidR="002A5813">
        <w:rPr>
          <w:rFonts w:ascii="Times New Roman" w:hAnsi="Times New Roman"/>
          <w:sz w:val="28"/>
          <w:szCs w:val="28"/>
        </w:rPr>
        <w:t>ы</w:t>
      </w:r>
      <w:r w:rsidRPr="00A064E6">
        <w:rPr>
          <w:rFonts w:ascii="Times New Roman" w:hAnsi="Times New Roman"/>
          <w:sz w:val="28"/>
          <w:szCs w:val="28"/>
        </w:rPr>
        <w:t>;</w:t>
      </w:r>
    </w:p>
    <w:p w:rsidR="00EE576D" w:rsidRPr="00A064E6" w:rsidRDefault="00EE576D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2) организацию управления муниципальной программой;</w:t>
      </w:r>
    </w:p>
    <w:p w:rsidR="00EE576D" w:rsidRPr="00A064E6" w:rsidRDefault="00EE576D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3) создание при необходимости комиссии (штаба, рабочей группы) по управлению муниципальной программой;</w:t>
      </w:r>
    </w:p>
    <w:p w:rsidR="00EE576D" w:rsidRPr="00A064E6" w:rsidRDefault="00EE576D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4) реализацию муниципальной программы;</w:t>
      </w:r>
    </w:p>
    <w:p w:rsidR="00EE576D" w:rsidRPr="00A064E6" w:rsidRDefault="00EE576D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 xml:space="preserve">5) достижение целей, задач и конечных результатов муниципальной </w:t>
      </w:r>
      <w:r w:rsidR="001D1790" w:rsidRPr="00A064E6">
        <w:rPr>
          <w:rFonts w:ascii="Times New Roman" w:hAnsi="Times New Roman"/>
          <w:sz w:val="28"/>
          <w:szCs w:val="28"/>
        </w:rPr>
        <w:t>программы.</w:t>
      </w:r>
    </w:p>
    <w:p w:rsidR="00177562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3. Заказчик муниципальной программы:</w:t>
      </w:r>
    </w:p>
    <w:p w:rsidR="00FB49C1" w:rsidRPr="00A064E6" w:rsidRDefault="00FB49C1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1) разрабатывает муниципальную программу;</w:t>
      </w:r>
    </w:p>
    <w:p w:rsidR="002D5F66" w:rsidRPr="00A064E6" w:rsidRDefault="00FB49C1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2) </w:t>
      </w:r>
      <w:r w:rsidR="002D5F66" w:rsidRPr="00A064E6">
        <w:rPr>
          <w:rFonts w:ascii="Times New Roman" w:hAnsi="Times New Roman" w:cs="Times New Roman"/>
          <w:sz w:val="28"/>
          <w:szCs w:val="28"/>
        </w:rPr>
        <w:t>определяет исполнителей муниципальной программы или ее отдельных мероприятий, в том числе путем проведения торгов;</w:t>
      </w:r>
    </w:p>
    <w:p w:rsidR="002D5F66" w:rsidRPr="00A064E6" w:rsidRDefault="002D5F66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3) обеспечивает взаимодействие между исполнителями отдельных мероприятий муниципальной программы и координацию их действий по реализации муниципальной программы;</w:t>
      </w:r>
    </w:p>
    <w:p w:rsidR="002D5F66" w:rsidRPr="00A064E6" w:rsidRDefault="002D5F66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4) участвует в обсуждении вопросов, связанных с реализацией и финансированием муниципальной программы;</w:t>
      </w:r>
    </w:p>
    <w:p w:rsidR="002D5F66" w:rsidRPr="00A064E6" w:rsidRDefault="002D5F66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5)  готовит и представляет в установленные сроки в администрацию  Соболевского муниципального района отчеты о реализации муниципальной программы;</w:t>
      </w:r>
    </w:p>
    <w:p w:rsidR="002D5F66" w:rsidRPr="00A064E6" w:rsidRDefault="002D5F66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6) готовит предложения по привлечению внебюджетных источников в соответствии с бюджетным законодательством для финансирования мероприятий муниципальной программы;</w:t>
      </w:r>
    </w:p>
    <w:p w:rsidR="002D5F66" w:rsidRPr="00A064E6" w:rsidRDefault="002D5F66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7) представляет в установленном порядке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2D5F66" w:rsidRPr="00A064E6" w:rsidRDefault="002D5F66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8) вносит изменения в </w:t>
      </w:r>
      <w:r w:rsidR="007E250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064E6">
        <w:rPr>
          <w:rFonts w:ascii="Times New Roman" w:hAnsi="Times New Roman" w:cs="Times New Roman"/>
          <w:sz w:val="28"/>
          <w:szCs w:val="28"/>
        </w:rPr>
        <w:t>программу в установленном порядке;</w:t>
      </w:r>
    </w:p>
    <w:p w:rsidR="002D5F66" w:rsidRPr="00A064E6" w:rsidRDefault="001C0B2F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9</w:t>
      </w:r>
      <w:r w:rsidR="002D5F66" w:rsidRPr="00A064E6">
        <w:rPr>
          <w:rFonts w:ascii="Times New Roman" w:hAnsi="Times New Roman" w:cs="Times New Roman"/>
          <w:sz w:val="28"/>
          <w:szCs w:val="28"/>
        </w:rPr>
        <w:t>) осуществляет иные полномочия, установленные действующим законодательством.</w:t>
      </w:r>
    </w:p>
    <w:p w:rsidR="002D5F66" w:rsidRPr="00A064E6" w:rsidRDefault="002D5F66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4. Заказчик муниципальной подпрограммы осуществляет функции, предусмотренные пунктом 3</w:t>
      </w:r>
      <w:r w:rsidR="007E2507">
        <w:rPr>
          <w:rFonts w:ascii="Times New Roman" w:hAnsi="Times New Roman" w:cs="Times New Roman"/>
          <w:sz w:val="28"/>
          <w:szCs w:val="28"/>
        </w:rPr>
        <w:t xml:space="preserve">, за исключением подпункта 5, </w:t>
      </w:r>
      <w:r w:rsidRPr="00A064E6">
        <w:rPr>
          <w:rFonts w:ascii="Times New Roman" w:hAnsi="Times New Roman" w:cs="Times New Roman"/>
          <w:sz w:val="28"/>
          <w:szCs w:val="28"/>
        </w:rPr>
        <w:t>раздела VI настоящего Порядка.</w:t>
      </w:r>
    </w:p>
    <w:p w:rsidR="001C0B2F" w:rsidRPr="00A064E6" w:rsidRDefault="001C0B2F" w:rsidP="002D5F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5. Заказчик муниципальной программы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Соболевского муниципального района и иных привлекаемых для реализации муниципальной программы источников.</w:t>
      </w:r>
    </w:p>
    <w:p w:rsidR="001C0B2F" w:rsidRPr="00A064E6" w:rsidRDefault="001C0B2F" w:rsidP="005E4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Заказчик муниципальной программы несет ответственность за подготовку и реализацию муниципальной программы, а также обеспечение </w:t>
      </w:r>
      <w:r w:rsidRPr="00A064E6">
        <w:rPr>
          <w:rFonts w:ascii="Times New Roman" w:hAnsi="Times New Roman" w:cs="Times New Roman"/>
          <w:sz w:val="28"/>
          <w:szCs w:val="28"/>
        </w:rPr>
        <w:lastRenderedPageBreak/>
        <w:t>достижения количественных и (или) качественных показателей эффективности реализации муниципальной программы в целом.</w:t>
      </w:r>
    </w:p>
    <w:p w:rsidR="00AD737A" w:rsidRDefault="00AD737A" w:rsidP="005E45F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7562" w:rsidRDefault="00177562" w:rsidP="005E45F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VII. Контроль и отчетность при реализации </w:t>
      </w:r>
      <w:r w:rsidR="005E45F6" w:rsidRPr="00A064E6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811965" w:rsidRPr="00A064E6" w:rsidRDefault="00811965" w:rsidP="005E45F6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7562" w:rsidRPr="00A064E6" w:rsidRDefault="00A064E6" w:rsidP="00A06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64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4E6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AD737A">
        <w:rPr>
          <w:rFonts w:ascii="Times New Roman" w:hAnsi="Times New Roman" w:cs="Times New Roman"/>
          <w:sz w:val="28"/>
          <w:szCs w:val="28"/>
        </w:rPr>
        <w:t>ых</w:t>
      </w:r>
      <w:r w:rsidRPr="00A064E6">
        <w:rPr>
          <w:rFonts w:ascii="Times New Roman" w:hAnsi="Times New Roman" w:cs="Times New Roman"/>
          <w:sz w:val="28"/>
          <w:szCs w:val="28"/>
        </w:rPr>
        <w:t xml:space="preserve"> программ осуществляет администраци</w:t>
      </w:r>
      <w:r w:rsidR="00AD737A">
        <w:rPr>
          <w:rFonts w:ascii="Times New Roman" w:hAnsi="Times New Roman" w:cs="Times New Roman"/>
          <w:sz w:val="28"/>
          <w:szCs w:val="28"/>
        </w:rPr>
        <w:t>я</w:t>
      </w:r>
      <w:r w:rsidRPr="00A064E6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в лице Комитета по экономике, ТЭК, ЖКХ и управлению муниципальным имуществом администрации Соболевского муниципального района.</w:t>
      </w:r>
    </w:p>
    <w:p w:rsidR="007E2507" w:rsidRPr="00A064E6" w:rsidRDefault="007E2507" w:rsidP="007E25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Заказчик подпрограмм</w:t>
      </w:r>
      <w:r w:rsidR="00AD73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DE" w:rsidRPr="00A064E6">
        <w:rPr>
          <w:rFonts w:ascii="Times New Roman" w:hAnsi="Times New Roman" w:cs="Times New Roman"/>
          <w:b/>
          <w:sz w:val="28"/>
          <w:szCs w:val="28"/>
        </w:rPr>
        <w:t xml:space="preserve">ежегодно в срок до </w:t>
      </w:r>
      <w:r w:rsidR="009747DE">
        <w:rPr>
          <w:rFonts w:ascii="Times New Roman" w:hAnsi="Times New Roman" w:cs="Times New Roman"/>
          <w:b/>
          <w:sz w:val="28"/>
          <w:szCs w:val="28"/>
        </w:rPr>
        <w:t>15</w:t>
      </w:r>
      <w:r w:rsidR="009747DE" w:rsidRPr="00A064E6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747DE" w:rsidRPr="00A064E6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9747DE" w:rsidRPr="00A064E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747DE" w:rsidRPr="00A06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7DE" w:rsidRPr="00A064E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9747DE" w:rsidRPr="00A064E6">
        <w:rPr>
          <w:rFonts w:ascii="Times New Roman" w:hAnsi="Times New Roman" w:cs="Times New Roman"/>
          <w:sz w:val="28"/>
          <w:szCs w:val="28"/>
        </w:rPr>
        <w:t xml:space="preserve">, </w:t>
      </w:r>
      <w:r w:rsidRPr="00A064E6">
        <w:rPr>
          <w:rFonts w:ascii="Times New Roman" w:hAnsi="Times New Roman" w:cs="Times New Roman"/>
          <w:sz w:val="28"/>
          <w:szCs w:val="28"/>
        </w:rPr>
        <w:t>готов</w:t>
      </w:r>
      <w:r w:rsidR="00AD737A">
        <w:rPr>
          <w:rFonts w:ascii="Times New Roman" w:hAnsi="Times New Roman" w:cs="Times New Roman"/>
          <w:sz w:val="28"/>
          <w:szCs w:val="28"/>
        </w:rPr>
        <w:t>и</w:t>
      </w:r>
      <w:r w:rsidRPr="00A064E6">
        <w:rPr>
          <w:rFonts w:ascii="Times New Roman" w:hAnsi="Times New Roman" w:cs="Times New Roman"/>
          <w:sz w:val="28"/>
          <w:szCs w:val="28"/>
        </w:rPr>
        <w:t>т и представля</w:t>
      </w:r>
      <w:r w:rsidR="00AD737A">
        <w:rPr>
          <w:rFonts w:ascii="Times New Roman" w:hAnsi="Times New Roman" w:cs="Times New Roman"/>
          <w:sz w:val="28"/>
          <w:szCs w:val="28"/>
        </w:rPr>
        <w:t>е</w:t>
      </w:r>
      <w:r w:rsidRPr="00A064E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заказчику муниципальной программы годовой отчет</w:t>
      </w:r>
      <w:r w:rsidR="00811965">
        <w:rPr>
          <w:rFonts w:ascii="Times New Roman" w:hAnsi="Times New Roman" w:cs="Times New Roman"/>
          <w:sz w:val="28"/>
          <w:szCs w:val="28"/>
        </w:rPr>
        <w:t xml:space="preserve"> </w:t>
      </w:r>
      <w:r w:rsidR="00811965" w:rsidRPr="00A064E6">
        <w:rPr>
          <w:rFonts w:ascii="Times New Roman" w:hAnsi="Times New Roman" w:cs="Times New Roman"/>
          <w:sz w:val="28"/>
          <w:szCs w:val="28"/>
        </w:rPr>
        <w:t>о реа</w:t>
      </w:r>
      <w:r w:rsidR="00811965">
        <w:rPr>
          <w:rFonts w:ascii="Times New Roman" w:hAnsi="Times New Roman" w:cs="Times New Roman"/>
          <w:sz w:val="28"/>
          <w:szCs w:val="28"/>
        </w:rPr>
        <w:t>лизации подпрограмм</w:t>
      </w:r>
      <w:r w:rsidR="00AD737A">
        <w:rPr>
          <w:rFonts w:ascii="Times New Roman" w:hAnsi="Times New Roman" w:cs="Times New Roman"/>
          <w:sz w:val="28"/>
          <w:szCs w:val="28"/>
        </w:rPr>
        <w:t>ы</w:t>
      </w:r>
      <w:r w:rsidR="00811965">
        <w:rPr>
          <w:rFonts w:ascii="Times New Roman" w:hAnsi="Times New Roman" w:cs="Times New Roman"/>
          <w:sz w:val="28"/>
          <w:szCs w:val="28"/>
        </w:rPr>
        <w:t xml:space="preserve">. Годовой отчет представляется в соответствии с </w:t>
      </w:r>
      <w:r w:rsidR="003058B0">
        <w:rPr>
          <w:rFonts w:ascii="Times New Roman" w:hAnsi="Times New Roman" w:cs="Times New Roman"/>
          <w:sz w:val="28"/>
          <w:szCs w:val="28"/>
        </w:rPr>
        <w:t xml:space="preserve">подпунктами 1,2,3 </w:t>
      </w:r>
      <w:r w:rsidR="003058B0" w:rsidRPr="00AD737A">
        <w:rPr>
          <w:rFonts w:ascii="Times New Roman" w:hAnsi="Times New Roman" w:cs="Times New Roman"/>
          <w:sz w:val="28"/>
          <w:szCs w:val="28"/>
        </w:rPr>
        <w:t>и 4</w:t>
      </w:r>
      <w:r w:rsidR="003058B0">
        <w:rPr>
          <w:rFonts w:ascii="Times New Roman" w:hAnsi="Times New Roman" w:cs="Times New Roman"/>
          <w:sz w:val="28"/>
          <w:szCs w:val="28"/>
        </w:rPr>
        <w:t xml:space="preserve"> </w:t>
      </w:r>
      <w:r w:rsidR="00811965">
        <w:rPr>
          <w:rFonts w:ascii="Times New Roman" w:hAnsi="Times New Roman" w:cs="Times New Roman"/>
          <w:sz w:val="28"/>
          <w:szCs w:val="28"/>
        </w:rPr>
        <w:t>пункт</w:t>
      </w:r>
      <w:r w:rsidR="003058B0">
        <w:rPr>
          <w:rFonts w:ascii="Times New Roman" w:hAnsi="Times New Roman" w:cs="Times New Roman"/>
          <w:sz w:val="28"/>
          <w:szCs w:val="28"/>
        </w:rPr>
        <w:t>а</w:t>
      </w:r>
      <w:r w:rsidR="00811965">
        <w:rPr>
          <w:rFonts w:ascii="Times New Roman" w:hAnsi="Times New Roman" w:cs="Times New Roman"/>
          <w:sz w:val="28"/>
          <w:szCs w:val="28"/>
        </w:rPr>
        <w:t xml:space="preserve"> 3 раздела </w:t>
      </w:r>
      <w:r w:rsidR="00811965" w:rsidRPr="00A064E6">
        <w:rPr>
          <w:rFonts w:ascii="Times New Roman" w:hAnsi="Times New Roman" w:cs="Times New Roman"/>
          <w:sz w:val="28"/>
          <w:szCs w:val="28"/>
        </w:rPr>
        <w:t>VII</w:t>
      </w:r>
      <w:r w:rsidR="0081196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66A" w:rsidRDefault="007E2507" w:rsidP="00A06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4E6" w:rsidRPr="00A064E6">
        <w:rPr>
          <w:rFonts w:ascii="Times New Roman" w:hAnsi="Times New Roman" w:cs="Times New Roman"/>
          <w:sz w:val="28"/>
          <w:szCs w:val="28"/>
        </w:rPr>
        <w:t xml:space="preserve">. Заказчик </w:t>
      </w:r>
      <w:r w:rsidR="00A06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064E6" w:rsidRPr="00A064E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064E6" w:rsidRPr="00A064E6">
        <w:rPr>
          <w:rFonts w:ascii="Times New Roman" w:hAnsi="Times New Roman" w:cs="Times New Roman"/>
          <w:b/>
          <w:sz w:val="28"/>
          <w:szCs w:val="28"/>
        </w:rPr>
        <w:t>ежегодно в срок до 20 февраля</w:t>
      </w:r>
      <w:r w:rsidR="00A064E6" w:rsidRPr="00A064E6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 w:rsidR="00A064E6">
        <w:rPr>
          <w:rFonts w:ascii="Times New Roman" w:hAnsi="Times New Roman" w:cs="Times New Roman"/>
          <w:sz w:val="28"/>
          <w:szCs w:val="28"/>
        </w:rPr>
        <w:t>направляет в К</w:t>
      </w:r>
      <w:r w:rsidR="00A064E6" w:rsidRPr="00A064E6">
        <w:rPr>
          <w:rFonts w:ascii="Times New Roman" w:hAnsi="Times New Roman" w:cs="Times New Roman"/>
          <w:sz w:val="28"/>
          <w:szCs w:val="28"/>
        </w:rPr>
        <w:t xml:space="preserve">омитет по экономике, ТЭК, ЖКХ и управлению муниципальным имуществом администрации Соболевского муниципального района годовой отчет </w:t>
      </w:r>
      <w:r w:rsidR="0061066A">
        <w:rPr>
          <w:rFonts w:ascii="Times New Roman" w:hAnsi="Times New Roman" w:cs="Times New Roman"/>
          <w:sz w:val="28"/>
          <w:szCs w:val="28"/>
        </w:rPr>
        <w:t>который содержит:</w:t>
      </w:r>
    </w:p>
    <w:p w:rsidR="0061066A" w:rsidRDefault="0061066A" w:rsidP="00A06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аналитическую записку</w:t>
      </w:r>
      <w:r w:rsidR="00E92719">
        <w:rPr>
          <w:rFonts w:ascii="Times New Roman" w:hAnsi="Times New Roman" w:cs="Times New Roman"/>
          <w:sz w:val="28"/>
          <w:szCs w:val="28"/>
        </w:rPr>
        <w:t>, в которой указываются:</w:t>
      </w:r>
    </w:p>
    <w:p w:rsidR="008E6503" w:rsidRDefault="00E92719" w:rsidP="00E927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64E6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</w:t>
      </w:r>
      <w:r w:rsidR="00191995">
        <w:rPr>
          <w:rFonts w:ascii="Times New Roman" w:hAnsi="Times New Roman" w:cs="Times New Roman"/>
          <w:sz w:val="28"/>
          <w:szCs w:val="28"/>
        </w:rPr>
        <w:t xml:space="preserve"> и подпрограмм</w:t>
      </w:r>
      <w:r w:rsidR="008E65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2719" w:rsidRDefault="008E6503" w:rsidP="00E927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невыполнения мероприятий и предложения по их дальнейшему достижению</w:t>
      </w:r>
      <w:r w:rsidR="00E92719" w:rsidRPr="00A064E6">
        <w:rPr>
          <w:rFonts w:ascii="Times New Roman" w:hAnsi="Times New Roman" w:cs="Times New Roman"/>
          <w:sz w:val="28"/>
          <w:szCs w:val="28"/>
        </w:rPr>
        <w:t>;</w:t>
      </w:r>
    </w:p>
    <w:p w:rsidR="00E92719" w:rsidRPr="00A064E6" w:rsidRDefault="00E92719" w:rsidP="00E927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64E6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E92719" w:rsidRDefault="00E92719" w:rsidP="00E927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64E6">
        <w:rPr>
          <w:rFonts w:ascii="Times New Roman" w:hAnsi="Times New Roman" w:cs="Times New Roman"/>
          <w:sz w:val="28"/>
          <w:szCs w:val="28"/>
        </w:rPr>
        <w:t xml:space="preserve"> распределение бюджетных расходов по целям, задачам и подпрограммам;</w:t>
      </w:r>
    </w:p>
    <w:p w:rsidR="008E6503" w:rsidRPr="00B817E4" w:rsidRDefault="00191995" w:rsidP="008E65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4">
        <w:rPr>
          <w:rFonts w:ascii="Times New Roman" w:hAnsi="Times New Roman" w:cs="Times New Roman"/>
          <w:sz w:val="28"/>
          <w:szCs w:val="28"/>
        </w:rPr>
        <w:t xml:space="preserve">2) годовой отчет </w:t>
      </w:r>
      <w:r w:rsidR="00CA4AD1" w:rsidRPr="00B817E4">
        <w:rPr>
          <w:rFonts w:ascii="Times New Roman" w:hAnsi="Times New Roman" w:cs="Times New Roman"/>
          <w:sz w:val="28"/>
          <w:szCs w:val="28"/>
        </w:rPr>
        <w:t xml:space="preserve">о выполнении муниципальной программы </w:t>
      </w:r>
      <w:r w:rsidRPr="00B817E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B817E4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966947">
        <w:rPr>
          <w:rFonts w:ascii="Times New Roman" w:hAnsi="Times New Roman" w:cs="Times New Roman"/>
          <w:b/>
          <w:sz w:val="28"/>
          <w:szCs w:val="28"/>
        </w:rPr>
        <w:t>7</w:t>
      </w:r>
      <w:r w:rsidRPr="00B817E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139D9" w:rsidRPr="00B817E4">
        <w:rPr>
          <w:rFonts w:ascii="Times New Roman" w:hAnsi="Times New Roman" w:cs="Times New Roman"/>
          <w:sz w:val="28"/>
          <w:szCs w:val="28"/>
        </w:rPr>
        <w:t>, в которо</w:t>
      </w:r>
      <w:r w:rsidR="008E6503" w:rsidRPr="00B817E4">
        <w:rPr>
          <w:rFonts w:ascii="Times New Roman" w:hAnsi="Times New Roman" w:cs="Times New Roman"/>
          <w:sz w:val="28"/>
          <w:szCs w:val="28"/>
        </w:rPr>
        <w:t>м</w:t>
      </w:r>
      <w:r w:rsidR="009139D9" w:rsidRPr="00B817E4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8E6503" w:rsidRPr="00B817E4">
        <w:rPr>
          <w:rFonts w:ascii="Times New Roman" w:hAnsi="Times New Roman" w:cs="Times New Roman"/>
          <w:sz w:val="28"/>
          <w:szCs w:val="28"/>
        </w:rPr>
        <w:t>ю</w:t>
      </w:r>
      <w:r w:rsidR="009139D9" w:rsidRPr="00B817E4">
        <w:rPr>
          <w:rFonts w:ascii="Times New Roman" w:hAnsi="Times New Roman" w:cs="Times New Roman"/>
          <w:sz w:val="28"/>
          <w:szCs w:val="28"/>
        </w:rPr>
        <w:t xml:space="preserve">тся </w:t>
      </w:r>
      <w:r w:rsidR="008E6503" w:rsidRPr="00B817E4">
        <w:rPr>
          <w:rFonts w:ascii="Times New Roman" w:hAnsi="Times New Roman" w:cs="Times New Roman"/>
          <w:sz w:val="28"/>
          <w:szCs w:val="28"/>
        </w:rPr>
        <w:t>данные об использовании средств бюджета Соболевского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подпрограмме;</w:t>
      </w:r>
    </w:p>
    <w:p w:rsidR="00CA4AD1" w:rsidRPr="00B817E4" w:rsidRDefault="00191995" w:rsidP="00CA4A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4">
        <w:rPr>
          <w:rFonts w:ascii="Times New Roman" w:hAnsi="Times New Roman" w:cs="Times New Roman"/>
          <w:sz w:val="28"/>
          <w:szCs w:val="28"/>
        </w:rPr>
        <w:t xml:space="preserve">3) </w:t>
      </w:r>
      <w:r w:rsidR="00CA4AD1" w:rsidRPr="00B817E4">
        <w:rPr>
          <w:rFonts w:ascii="Times New Roman" w:hAnsi="Times New Roman" w:cs="Times New Roman"/>
          <w:sz w:val="28"/>
          <w:szCs w:val="28"/>
        </w:rPr>
        <w:t xml:space="preserve">оценку результатов реализации муниципальной программы по форме согласно </w:t>
      </w:r>
      <w:r w:rsidR="00CA4AD1" w:rsidRPr="00B817E4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966947">
        <w:rPr>
          <w:rFonts w:ascii="Times New Roman" w:hAnsi="Times New Roman" w:cs="Times New Roman"/>
          <w:b/>
          <w:sz w:val="28"/>
          <w:szCs w:val="28"/>
        </w:rPr>
        <w:t>8</w:t>
      </w:r>
      <w:r w:rsidR="00554D97" w:rsidRPr="00B817E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554D97" w:rsidRDefault="00554D97" w:rsidP="00CA4A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7E4">
        <w:rPr>
          <w:rFonts w:ascii="Times New Roman" w:hAnsi="Times New Roman" w:cs="Times New Roman"/>
          <w:sz w:val="28"/>
          <w:szCs w:val="28"/>
        </w:rPr>
        <w:t>4) оценк</w:t>
      </w:r>
      <w:r w:rsidR="00D56902" w:rsidRPr="00B817E4">
        <w:rPr>
          <w:rFonts w:ascii="Times New Roman" w:hAnsi="Times New Roman" w:cs="Times New Roman"/>
          <w:sz w:val="28"/>
          <w:szCs w:val="28"/>
        </w:rPr>
        <w:t>у</w:t>
      </w:r>
      <w:r w:rsidRPr="00B817E4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</w:t>
      </w:r>
      <w:r w:rsidR="002E19C1" w:rsidRPr="00B817E4">
        <w:rPr>
          <w:rFonts w:ascii="Times New Roman" w:hAnsi="Times New Roman" w:cs="Times New Roman"/>
          <w:sz w:val="28"/>
          <w:szCs w:val="28"/>
        </w:rPr>
        <w:t>, рассчитанной в соответствии с</w:t>
      </w:r>
      <w:r w:rsidRPr="00B817E4">
        <w:rPr>
          <w:rFonts w:ascii="Times New Roman" w:hAnsi="Times New Roman" w:cs="Times New Roman"/>
          <w:sz w:val="28"/>
          <w:szCs w:val="28"/>
        </w:rPr>
        <w:t xml:space="preserve"> </w:t>
      </w:r>
      <w:r w:rsidR="002E19C1" w:rsidRPr="00B817E4">
        <w:rPr>
          <w:rFonts w:ascii="Times New Roman" w:hAnsi="Times New Roman" w:cs="Times New Roman"/>
          <w:sz w:val="28"/>
          <w:szCs w:val="28"/>
        </w:rPr>
        <w:t>методикой</w:t>
      </w:r>
      <w:r w:rsidRPr="00B817E4">
        <w:rPr>
          <w:rFonts w:ascii="Times New Roman" w:hAnsi="Times New Roman" w:cs="Times New Roman"/>
          <w:sz w:val="28"/>
          <w:szCs w:val="28"/>
        </w:rPr>
        <w:t xml:space="preserve"> </w:t>
      </w:r>
      <w:r w:rsidR="002E19C1" w:rsidRPr="00B817E4">
        <w:rPr>
          <w:rFonts w:ascii="Times New Roman" w:hAnsi="Times New Roman" w:cs="Times New Roman"/>
          <w:sz w:val="28"/>
          <w:szCs w:val="28"/>
        </w:rPr>
        <w:t>указанной в</w:t>
      </w:r>
      <w:r w:rsidRPr="00B817E4">
        <w:rPr>
          <w:rFonts w:ascii="Times New Roman" w:hAnsi="Times New Roman" w:cs="Times New Roman"/>
          <w:sz w:val="28"/>
          <w:szCs w:val="28"/>
        </w:rPr>
        <w:t xml:space="preserve"> </w:t>
      </w:r>
      <w:r w:rsidRPr="00B817E4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2E19C1" w:rsidRPr="00B817E4">
        <w:rPr>
          <w:rFonts w:ascii="Times New Roman" w:hAnsi="Times New Roman" w:cs="Times New Roman"/>
          <w:b/>
          <w:sz w:val="28"/>
          <w:szCs w:val="28"/>
        </w:rPr>
        <w:t>и</w:t>
      </w:r>
      <w:r w:rsidRPr="00B817E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66947">
        <w:rPr>
          <w:rFonts w:ascii="Times New Roman" w:hAnsi="Times New Roman" w:cs="Times New Roman"/>
          <w:b/>
          <w:sz w:val="28"/>
          <w:szCs w:val="28"/>
        </w:rPr>
        <w:t>9</w:t>
      </w:r>
      <w:r w:rsidRPr="00B817E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54D97" w:rsidRDefault="007E2507" w:rsidP="00CA4A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4D97">
        <w:rPr>
          <w:rFonts w:ascii="Times New Roman" w:hAnsi="Times New Roman" w:cs="Times New Roman"/>
          <w:sz w:val="28"/>
          <w:szCs w:val="28"/>
        </w:rPr>
        <w:t>. К</w:t>
      </w:r>
      <w:r w:rsidR="00554D97" w:rsidRPr="00A064E6">
        <w:rPr>
          <w:rFonts w:ascii="Times New Roman" w:hAnsi="Times New Roman" w:cs="Times New Roman"/>
          <w:sz w:val="28"/>
          <w:szCs w:val="28"/>
        </w:rPr>
        <w:t>омитет по экономике, ТЭК, ЖКХ и управлению муниципальным имуществом администрации Соболевского муниципального района</w:t>
      </w:r>
      <w:r w:rsidR="00554D97">
        <w:rPr>
          <w:rFonts w:ascii="Times New Roman" w:hAnsi="Times New Roman" w:cs="Times New Roman"/>
          <w:sz w:val="28"/>
          <w:szCs w:val="28"/>
        </w:rPr>
        <w:t xml:space="preserve"> </w:t>
      </w:r>
      <w:r w:rsidR="00554D97" w:rsidRPr="00554D97">
        <w:rPr>
          <w:rFonts w:ascii="Times New Roman" w:hAnsi="Times New Roman" w:cs="Times New Roman"/>
          <w:b/>
          <w:sz w:val="28"/>
          <w:szCs w:val="28"/>
        </w:rPr>
        <w:t>в течение 5 рабочих дней</w:t>
      </w:r>
      <w:r w:rsidR="00554D97">
        <w:rPr>
          <w:rFonts w:ascii="Times New Roman" w:hAnsi="Times New Roman" w:cs="Times New Roman"/>
          <w:sz w:val="28"/>
          <w:szCs w:val="28"/>
        </w:rPr>
        <w:t xml:space="preserve"> со дня представления годового отчета проверяет представленный годовой отчет и при необходимости </w:t>
      </w:r>
      <w:r w:rsidR="001E36AA">
        <w:rPr>
          <w:rFonts w:ascii="Times New Roman" w:hAnsi="Times New Roman" w:cs="Times New Roman"/>
          <w:sz w:val="28"/>
          <w:szCs w:val="28"/>
        </w:rPr>
        <w:t>направля</w:t>
      </w:r>
      <w:r w:rsidR="00291709">
        <w:rPr>
          <w:rFonts w:ascii="Times New Roman" w:hAnsi="Times New Roman" w:cs="Times New Roman"/>
          <w:sz w:val="28"/>
          <w:szCs w:val="28"/>
        </w:rPr>
        <w:t>е</w:t>
      </w:r>
      <w:r w:rsidR="001E36AA">
        <w:rPr>
          <w:rFonts w:ascii="Times New Roman" w:hAnsi="Times New Roman" w:cs="Times New Roman"/>
          <w:sz w:val="28"/>
          <w:szCs w:val="28"/>
        </w:rPr>
        <w:t>т его заказчику муниципальной программы для доработки с указанием причины возврата.</w:t>
      </w:r>
    </w:p>
    <w:p w:rsidR="008159BE" w:rsidRPr="009747DE" w:rsidRDefault="009C6E56" w:rsidP="008159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59BE" w:rsidRPr="009747DE">
        <w:rPr>
          <w:rFonts w:ascii="Times New Roman" w:hAnsi="Times New Roman" w:cs="Times New Roman"/>
          <w:sz w:val="28"/>
          <w:szCs w:val="28"/>
        </w:rPr>
        <w:t xml:space="preserve">. Заказчик муниципальной программы </w:t>
      </w:r>
      <w:r w:rsidR="008159BE" w:rsidRPr="009747DE">
        <w:rPr>
          <w:rFonts w:ascii="Times New Roman" w:hAnsi="Times New Roman" w:cs="Times New Roman"/>
          <w:b/>
          <w:sz w:val="28"/>
          <w:szCs w:val="28"/>
        </w:rPr>
        <w:t>ежегодно</w:t>
      </w:r>
      <w:r w:rsidR="008159BE" w:rsidRPr="009747DE">
        <w:rPr>
          <w:rFonts w:ascii="Times New Roman" w:hAnsi="Times New Roman" w:cs="Times New Roman"/>
          <w:sz w:val="28"/>
          <w:szCs w:val="28"/>
        </w:rPr>
        <w:t xml:space="preserve"> </w:t>
      </w:r>
      <w:r w:rsidR="009747DE" w:rsidRPr="009747DE">
        <w:rPr>
          <w:rFonts w:ascii="Times New Roman" w:hAnsi="Times New Roman" w:cs="Times New Roman"/>
          <w:b/>
          <w:sz w:val="28"/>
          <w:szCs w:val="28"/>
        </w:rPr>
        <w:t>в срок</w:t>
      </w:r>
      <w:r w:rsidR="009747DE">
        <w:rPr>
          <w:rFonts w:ascii="Times New Roman" w:hAnsi="Times New Roman" w:cs="Times New Roman"/>
          <w:sz w:val="28"/>
          <w:szCs w:val="28"/>
        </w:rPr>
        <w:t xml:space="preserve"> </w:t>
      </w:r>
      <w:r w:rsidR="008159BE" w:rsidRPr="009747DE">
        <w:rPr>
          <w:rFonts w:ascii="Times New Roman" w:hAnsi="Times New Roman" w:cs="Times New Roman"/>
          <w:b/>
          <w:sz w:val="28"/>
          <w:szCs w:val="28"/>
        </w:rPr>
        <w:t>до 20 марта</w:t>
      </w:r>
      <w:r w:rsidR="008159BE" w:rsidRPr="009747DE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8159BE" w:rsidRPr="009747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159BE" w:rsidRPr="00974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9BE" w:rsidRPr="009747D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8159BE" w:rsidRPr="009747DE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8159BE" w:rsidRPr="009747DE">
        <w:rPr>
          <w:rFonts w:ascii="Times New Roman" w:hAnsi="Times New Roman" w:cs="Times New Roman"/>
          <w:b/>
          <w:sz w:val="28"/>
          <w:szCs w:val="28"/>
        </w:rPr>
        <w:t>доклад</w:t>
      </w:r>
      <w:r w:rsidR="008159BE" w:rsidRPr="009747DE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9747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159BE" w:rsidRPr="009747DE">
        <w:rPr>
          <w:rFonts w:ascii="Times New Roman" w:hAnsi="Times New Roman" w:cs="Times New Roman"/>
          <w:sz w:val="28"/>
          <w:szCs w:val="28"/>
        </w:rPr>
        <w:lastRenderedPageBreak/>
        <w:t>программы и представляет его на рассмотрение Бюджетной комиссии при администрации Соболевского муниципального района.</w:t>
      </w:r>
    </w:p>
    <w:p w:rsidR="00191995" w:rsidRPr="00A064E6" w:rsidRDefault="00191995" w:rsidP="00E927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62" w:rsidRPr="00A064E6" w:rsidRDefault="00177562" w:rsidP="000E783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VIII. Порядок проведения и критерии оценки эффективности</w:t>
      </w:r>
    </w:p>
    <w:p w:rsidR="00177562" w:rsidRPr="00A064E6" w:rsidRDefault="00177562" w:rsidP="000E783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77562" w:rsidRPr="00A064E6" w:rsidRDefault="00177562" w:rsidP="000E783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562" w:rsidRPr="00A064E6" w:rsidRDefault="00177562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6">
        <w:rPr>
          <w:rFonts w:ascii="Times New Roman" w:hAnsi="Times New Roman" w:cs="Times New Roman"/>
          <w:sz w:val="28"/>
          <w:szCs w:val="28"/>
        </w:rPr>
        <w:t>1. По каждой муниципальной программе ежегодно проводится оценка эффективности ее реализации.</w:t>
      </w:r>
    </w:p>
    <w:p w:rsidR="00562016" w:rsidRDefault="009C6E56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2CA7">
        <w:rPr>
          <w:rFonts w:ascii="Times New Roman" w:hAnsi="Times New Roman" w:cs="Times New Roman"/>
          <w:sz w:val="28"/>
          <w:szCs w:val="28"/>
        </w:rPr>
        <w:t xml:space="preserve">. По итогам оценки эффективности реализации муниципальной программы Комитетом </w:t>
      </w:r>
      <w:r w:rsidR="00F92CA7" w:rsidRPr="009747DE">
        <w:rPr>
          <w:rFonts w:ascii="Times New Roman" w:hAnsi="Times New Roman" w:cs="Times New Roman"/>
          <w:sz w:val="28"/>
          <w:szCs w:val="28"/>
        </w:rPr>
        <w:t>по экономике, ТЭК, ЖКХ и управлению муниципальным имуществом администрации Соболевского муниципального района</w:t>
      </w:r>
      <w:r w:rsidR="00F92CA7">
        <w:rPr>
          <w:rFonts w:ascii="Times New Roman" w:hAnsi="Times New Roman" w:cs="Times New Roman"/>
          <w:sz w:val="28"/>
          <w:szCs w:val="28"/>
        </w:rPr>
        <w:t xml:space="preserve"> подготавливает соответствующее заключение и </w:t>
      </w:r>
      <w:r w:rsidR="00F92CA7" w:rsidRPr="004B1E27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E24BC8">
        <w:rPr>
          <w:rFonts w:ascii="Times New Roman" w:hAnsi="Times New Roman" w:cs="Times New Roman"/>
          <w:b/>
          <w:sz w:val="28"/>
          <w:szCs w:val="28"/>
        </w:rPr>
        <w:t>15</w:t>
      </w:r>
      <w:r w:rsidR="00F92CA7" w:rsidRPr="004B1E27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92CA7">
        <w:rPr>
          <w:rFonts w:ascii="Times New Roman" w:hAnsi="Times New Roman" w:cs="Times New Roman"/>
          <w:sz w:val="28"/>
          <w:szCs w:val="28"/>
        </w:rPr>
        <w:t xml:space="preserve"> направляет его главе Соболевского муниципального района и заказчикам муниципальной программы, а также формирует рейтинг эффективности реализации муниципальных программ.</w:t>
      </w:r>
    </w:p>
    <w:p w:rsidR="00F92CA7" w:rsidRDefault="00B33418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включаются в рейтинг и нумеруются в порядке убывания оценки эффективности.</w:t>
      </w:r>
    </w:p>
    <w:p w:rsidR="00B33418" w:rsidRDefault="00B33418" w:rsidP="000E78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муниципальной программе в рейтинге проводятся все входящие в нее подпрограммы в порядке убывания оценки эффективности.</w:t>
      </w:r>
    </w:p>
    <w:p w:rsidR="00177562" w:rsidRPr="00A064E6" w:rsidRDefault="00291709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7562" w:rsidRPr="00A064E6">
        <w:rPr>
          <w:rFonts w:ascii="Times New Roman" w:hAnsi="Times New Roman"/>
          <w:sz w:val="28"/>
          <w:szCs w:val="28"/>
        </w:rPr>
        <w:t xml:space="preserve">. По результатам оценки эффективности реализации муниципальной программы администрацией Соболевского муниципального района </w:t>
      </w:r>
      <w:r w:rsidR="00177562" w:rsidRPr="00A064E6"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 w:rsidR="00177562" w:rsidRPr="00A064E6">
        <w:rPr>
          <w:rFonts w:ascii="Times New Roman" w:hAnsi="Times New Roman"/>
          <w:b/>
          <w:sz w:val="28"/>
          <w:szCs w:val="28"/>
        </w:rPr>
        <w:t>позднее</w:t>
      </w:r>
      <w:proofErr w:type="gramEnd"/>
      <w:r w:rsidR="00177562" w:rsidRPr="00A064E6">
        <w:rPr>
          <w:rFonts w:ascii="Times New Roman" w:hAnsi="Times New Roman"/>
          <w:b/>
          <w:sz w:val="28"/>
          <w:szCs w:val="28"/>
        </w:rPr>
        <w:t xml:space="preserve"> чем за два месяца </w:t>
      </w:r>
      <w:r w:rsidR="00177562" w:rsidRPr="00A064E6">
        <w:rPr>
          <w:rFonts w:ascii="Times New Roman" w:hAnsi="Times New Roman"/>
          <w:sz w:val="28"/>
          <w:szCs w:val="28"/>
        </w:rPr>
        <w:t>до дня внесения проекта бюджета Соболевского муниципального района на очередной финансовый год и плановый период в Думу Соболевского муниципального района, может быть принято решение: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 о целесообразности сохранения и продолжения муниципальной программы (подпрограммы);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 о сокращении (увеличении) начиная с очередного финансового года бюджетных ассигнований на реализацию муниципальной программы (подпрограммы);</w:t>
      </w:r>
    </w:p>
    <w:p w:rsidR="00177562" w:rsidRPr="00A064E6" w:rsidRDefault="00177562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4E6">
        <w:rPr>
          <w:rFonts w:ascii="Times New Roman" w:hAnsi="Times New Roman"/>
          <w:sz w:val="28"/>
          <w:szCs w:val="28"/>
        </w:rPr>
        <w:t>-  о досрочном прекращении реализации муниципальной программы (подпрограммы).</w:t>
      </w:r>
    </w:p>
    <w:p w:rsidR="00177562" w:rsidRPr="00A064E6" w:rsidRDefault="00291709" w:rsidP="000E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7562" w:rsidRPr="00A064E6">
        <w:rPr>
          <w:rFonts w:ascii="Times New Roman" w:hAnsi="Times New Roman"/>
          <w:sz w:val="28"/>
          <w:szCs w:val="28"/>
        </w:rPr>
        <w:t xml:space="preserve">.  В случае принятия решения о досрочном прекращении реализации муниципальной программы (подпрограммы) и при наличии заключенных во исполнение соответствующей муниципальной  программы (подпрограммы) муниципальных контрактов, в бюджете </w:t>
      </w:r>
      <w:r w:rsidR="003A5E9D">
        <w:rPr>
          <w:rFonts w:ascii="Times New Roman" w:hAnsi="Times New Roman"/>
          <w:sz w:val="28"/>
          <w:szCs w:val="28"/>
        </w:rPr>
        <w:t xml:space="preserve">Соболевского муниципального </w:t>
      </w:r>
      <w:r w:rsidR="00177562" w:rsidRPr="00A064E6">
        <w:rPr>
          <w:rFonts w:ascii="Times New Roman" w:hAnsi="Times New Roman"/>
          <w:sz w:val="28"/>
          <w:szCs w:val="28"/>
        </w:rPr>
        <w:t>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177562" w:rsidRDefault="00177562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2B73" w:rsidRDefault="00F32B73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2B73" w:rsidRDefault="00F32B73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2B73" w:rsidRDefault="00F32B73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2B73" w:rsidRDefault="00F32B73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2B73" w:rsidRDefault="00F32B73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2B73" w:rsidRDefault="00F32B73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2B73" w:rsidRDefault="00F32B73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2B73" w:rsidRDefault="00F32B73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3F80" w:rsidRDefault="00253F80" w:rsidP="000E7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01D2" w:rsidRDefault="000301D2" w:rsidP="00F11161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161" w:rsidRPr="00414E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11161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F11161" w:rsidRDefault="000301D2" w:rsidP="00F11161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161">
        <w:rPr>
          <w:rFonts w:ascii="Times New Roman" w:hAnsi="Times New Roman" w:cs="Times New Roman"/>
          <w:sz w:val="24"/>
          <w:szCs w:val="24"/>
        </w:rPr>
        <w:t>к Порядку</w:t>
      </w:r>
    </w:p>
    <w:p w:rsidR="00F11161" w:rsidRDefault="00F11161" w:rsidP="00F1116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1161" w:rsidRPr="000301D2" w:rsidRDefault="000301D2" w:rsidP="000301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01D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32B73" w:rsidRPr="000301D2" w:rsidRDefault="000301D2" w:rsidP="000301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01D2">
        <w:rPr>
          <w:rFonts w:ascii="Times New Roman" w:hAnsi="Times New Roman"/>
          <w:b/>
          <w:sz w:val="28"/>
          <w:szCs w:val="28"/>
        </w:rPr>
        <w:t>ПАСПОРТА МУ</w:t>
      </w:r>
      <w:r w:rsidR="00054895">
        <w:rPr>
          <w:rFonts w:ascii="Times New Roman" w:hAnsi="Times New Roman"/>
          <w:b/>
          <w:sz w:val="28"/>
          <w:szCs w:val="28"/>
        </w:rPr>
        <w:t>Н</w:t>
      </w:r>
      <w:r w:rsidRPr="000301D2">
        <w:rPr>
          <w:rFonts w:ascii="Times New Roman" w:hAnsi="Times New Roman"/>
          <w:b/>
          <w:sz w:val="28"/>
          <w:szCs w:val="28"/>
        </w:rPr>
        <w:t>ИЦИПАЛЬНОЙ ПРОГРАММЫ СОБОЛЕВСКОГО МУНИЦИПАЛЬНОГО РАЙОНА</w:t>
      </w:r>
    </w:p>
    <w:p w:rsidR="000301D2" w:rsidRDefault="000301D2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4786"/>
      </w:tblGrid>
      <w:tr w:rsidR="000301D2" w:rsidTr="00B822D4">
        <w:tc>
          <w:tcPr>
            <w:tcW w:w="4361" w:type="dxa"/>
          </w:tcPr>
          <w:p w:rsidR="000301D2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0301D2" w:rsidRDefault="000301D2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1D2" w:rsidTr="00B822D4">
        <w:tc>
          <w:tcPr>
            <w:tcW w:w="4361" w:type="dxa"/>
          </w:tcPr>
          <w:p w:rsidR="000301D2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0301D2" w:rsidRDefault="000301D2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1D2" w:rsidTr="00B822D4">
        <w:tc>
          <w:tcPr>
            <w:tcW w:w="4361" w:type="dxa"/>
          </w:tcPr>
          <w:p w:rsidR="000301D2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786" w:type="dxa"/>
          </w:tcPr>
          <w:p w:rsidR="000301D2" w:rsidRDefault="000301D2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1D2" w:rsidTr="00B822D4">
        <w:tc>
          <w:tcPr>
            <w:tcW w:w="4361" w:type="dxa"/>
          </w:tcPr>
          <w:p w:rsidR="000301D2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786" w:type="dxa"/>
          </w:tcPr>
          <w:p w:rsidR="000301D2" w:rsidRDefault="000301D2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1D2" w:rsidTr="00B822D4">
        <w:tc>
          <w:tcPr>
            <w:tcW w:w="4361" w:type="dxa"/>
          </w:tcPr>
          <w:p w:rsidR="000301D2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0301D2" w:rsidRDefault="000301D2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786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786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054895" w:rsidRDefault="00054895" w:rsidP="000548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895" w:rsidRDefault="00054895" w:rsidP="00054895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22D4" w:rsidRDefault="00B822D4" w:rsidP="00054895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054895" w:rsidRDefault="00054895" w:rsidP="00054895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4E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822D4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895" w:rsidRDefault="00054895" w:rsidP="00054895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054895" w:rsidRDefault="00054895" w:rsidP="000548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4895" w:rsidRPr="000301D2" w:rsidRDefault="00054895" w:rsidP="000548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01D2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54895" w:rsidRPr="000301D2" w:rsidRDefault="00054895" w:rsidP="000548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01D2">
        <w:rPr>
          <w:rFonts w:ascii="Times New Roman" w:hAnsi="Times New Roman"/>
          <w:b/>
          <w:sz w:val="28"/>
          <w:szCs w:val="28"/>
        </w:rPr>
        <w:t>ПАСПОРТА</w:t>
      </w:r>
      <w:r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Pr="000301D2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</w:t>
      </w:r>
      <w:r w:rsidRPr="000301D2">
        <w:rPr>
          <w:rFonts w:ascii="Times New Roman" w:hAnsi="Times New Roman"/>
          <w:b/>
          <w:sz w:val="28"/>
          <w:szCs w:val="28"/>
        </w:rPr>
        <w:t>ИЦИПАЛЬНОЙ ПРОГРАММЫ СОБОЛЕВСКОГО МУНИЦИПАЛЬНОГО РАЙОНА</w:t>
      </w:r>
    </w:p>
    <w:p w:rsidR="00054895" w:rsidRDefault="00054895" w:rsidP="000548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4786"/>
      </w:tblGrid>
      <w:tr w:rsidR="00054895" w:rsidTr="00B822D4">
        <w:tc>
          <w:tcPr>
            <w:tcW w:w="4361" w:type="dxa"/>
          </w:tcPr>
          <w:p w:rsidR="00054895" w:rsidRDefault="00054895" w:rsidP="00B82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B822D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B822D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B822D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B822D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B822D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B822D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 w:rsidR="00B822D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95" w:rsidTr="00B822D4">
        <w:tc>
          <w:tcPr>
            <w:tcW w:w="4361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 w:rsidR="00B822D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054895" w:rsidRDefault="00054895" w:rsidP="00283A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D2" w:rsidRDefault="000301D2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22D4" w:rsidRDefault="00B822D4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22D4" w:rsidRDefault="00B822D4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22D4" w:rsidRDefault="00B822D4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22D4" w:rsidRPr="000301D2" w:rsidRDefault="00B822D4" w:rsidP="00B822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A4B" w:rsidRDefault="00F04A4B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F04A4B" w:rsidSect="00177562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CD4CB6" w:rsidRDefault="00CD4CB6" w:rsidP="00CD4CB6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4E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3 </w:t>
      </w:r>
    </w:p>
    <w:p w:rsidR="00CD4CB6" w:rsidRDefault="00CD4CB6" w:rsidP="00CD4CB6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CD4CB6" w:rsidRDefault="00CD4CB6" w:rsidP="00CD4C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13E9C" w:rsidRDefault="00B13E9C" w:rsidP="00CD4C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13E9C" w:rsidRDefault="00B13E9C" w:rsidP="00CD4C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ПОКАЗАТЕЛЯХ (ИНДИКАТОРАХ) МУНИЦИПАЛЬНОЙ ПРОГРАММЫ И ПОДПРОГРАММ МУНИЦИПАЛЬНОЙ ПРОГРАММЫ И ИХ ЗНАЧЕНИЯХ</w:t>
      </w:r>
    </w:p>
    <w:p w:rsidR="00B822D4" w:rsidRDefault="00B822D4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4034" w:type="dxa"/>
        <w:tblInd w:w="675" w:type="dxa"/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1984"/>
        <w:gridCol w:w="1843"/>
        <w:gridCol w:w="1843"/>
        <w:gridCol w:w="1843"/>
      </w:tblGrid>
      <w:tr w:rsidR="00102CF9" w:rsidRPr="00B13E9C" w:rsidTr="00102CF9">
        <w:tc>
          <w:tcPr>
            <w:tcW w:w="709" w:type="dxa"/>
            <w:vMerge w:val="restart"/>
          </w:tcPr>
          <w:p w:rsidR="00102CF9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102CF9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102CF9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4"/>
          </w:tcPr>
          <w:p w:rsidR="00102CF9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102CF9" w:rsidRPr="00B13E9C" w:rsidTr="00102CF9">
        <w:tc>
          <w:tcPr>
            <w:tcW w:w="709" w:type="dxa"/>
            <w:vMerge/>
          </w:tcPr>
          <w:p w:rsidR="00102CF9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02CF9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02CF9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CF9" w:rsidRPr="00B13E9C" w:rsidRDefault="00102CF9" w:rsidP="00102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Очередной финансовый год</w:t>
            </w:r>
          </w:p>
        </w:tc>
        <w:tc>
          <w:tcPr>
            <w:tcW w:w="1843" w:type="dxa"/>
          </w:tcPr>
          <w:p w:rsidR="00102CF9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843" w:type="dxa"/>
          </w:tcPr>
          <w:p w:rsidR="00102CF9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843" w:type="dxa"/>
          </w:tcPr>
          <w:p w:rsidR="00102CF9" w:rsidRPr="00B13E9C" w:rsidRDefault="00102CF9" w:rsidP="00102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-й год планового периода</w:t>
            </w:r>
          </w:p>
        </w:tc>
      </w:tr>
      <w:tr w:rsidR="00B13E9C" w:rsidRPr="00B13E9C" w:rsidTr="00102CF9">
        <w:tc>
          <w:tcPr>
            <w:tcW w:w="709" w:type="dxa"/>
          </w:tcPr>
          <w:p w:rsidR="00B13E9C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13E9C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3E9C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13E9C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13E9C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13E9C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13E9C" w:rsidRPr="00B13E9C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2CF9" w:rsidRPr="00B13E9C" w:rsidTr="00283AB0">
        <w:tc>
          <w:tcPr>
            <w:tcW w:w="14034" w:type="dxa"/>
            <w:gridSpan w:val="7"/>
          </w:tcPr>
          <w:p w:rsidR="00102CF9" w:rsidRDefault="001C5BB7" w:rsidP="001C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02CF9">
              <w:rPr>
                <w:rFonts w:ascii="Times New Roman" w:hAnsi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02CF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02CF9" w:rsidRPr="00B13E9C" w:rsidTr="00102CF9">
        <w:tc>
          <w:tcPr>
            <w:tcW w:w="709" w:type="dxa"/>
          </w:tcPr>
          <w:p w:rsidR="00102CF9" w:rsidRDefault="002B03C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02CF9" w:rsidRDefault="00102CF9" w:rsidP="0010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F9" w:rsidRPr="00B13E9C" w:rsidTr="00102CF9">
        <w:tc>
          <w:tcPr>
            <w:tcW w:w="709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02CF9" w:rsidRDefault="00102CF9" w:rsidP="0010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F9" w:rsidRPr="00B13E9C" w:rsidTr="00102CF9">
        <w:tc>
          <w:tcPr>
            <w:tcW w:w="709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20" w:type="dxa"/>
          </w:tcPr>
          <w:p w:rsidR="00102CF9" w:rsidRDefault="00102CF9" w:rsidP="0010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F9" w:rsidRPr="00B13E9C" w:rsidTr="00283AB0">
        <w:tc>
          <w:tcPr>
            <w:tcW w:w="14034" w:type="dxa"/>
            <w:gridSpan w:val="7"/>
          </w:tcPr>
          <w:p w:rsidR="00102CF9" w:rsidRDefault="001C5BB7" w:rsidP="001C5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02CF9">
              <w:rPr>
                <w:rFonts w:ascii="Times New Roman" w:hAnsi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0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CF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102CF9" w:rsidRPr="00B13E9C" w:rsidTr="00102CF9">
        <w:tc>
          <w:tcPr>
            <w:tcW w:w="709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02CF9" w:rsidRDefault="00102CF9" w:rsidP="0010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F9" w:rsidRPr="00B13E9C" w:rsidTr="00102CF9">
        <w:tc>
          <w:tcPr>
            <w:tcW w:w="709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02CF9" w:rsidRDefault="00102CF9" w:rsidP="0010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CF9" w:rsidRPr="00B13E9C" w:rsidTr="00102CF9">
        <w:tc>
          <w:tcPr>
            <w:tcW w:w="709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20" w:type="dxa"/>
          </w:tcPr>
          <w:p w:rsidR="00102CF9" w:rsidRDefault="00102CF9" w:rsidP="0010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CF9" w:rsidRDefault="00102CF9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E9C" w:rsidRDefault="00B13E9C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E9C" w:rsidRDefault="00B13E9C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E9C" w:rsidRDefault="00B13E9C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E9C" w:rsidRDefault="00B13E9C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2CF9" w:rsidRDefault="00102C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2CF9" w:rsidRDefault="00102C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2CF9" w:rsidRDefault="00102C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51E5" w:rsidRDefault="001551E5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51E5" w:rsidRDefault="001551E5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51E5" w:rsidRDefault="001551E5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2CF9" w:rsidRDefault="00102C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2CF9" w:rsidRDefault="00102C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3AB0" w:rsidRDefault="00283AB0" w:rsidP="00283AB0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283AB0" w:rsidRDefault="00283AB0" w:rsidP="00283AB0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4E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4 </w:t>
      </w:r>
    </w:p>
    <w:p w:rsidR="00283AB0" w:rsidRDefault="00283AB0" w:rsidP="00283AB0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283AB0" w:rsidRDefault="00283AB0" w:rsidP="00283A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3AB0" w:rsidRDefault="00283AB0" w:rsidP="00283A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МУНИЦИПАЛЬНОЙ ПРОГРАММЫ</w:t>
      </w:r>
    </w:p>
    <w:p w:rsidR="00102CF9" w:rsidRPr="00283AB0" w:rsidRDefault="00283AB0" w:rsidP="000301D2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83AB0">
        <w:rPr>
          <w:rFonts w:ascii="Times New Roman" w:hAnsi="Times New Roman"/>
        </w:rPr>
        <w:t>(тыс</w:t>
      </w:r>
      <w:proofErr w:type="gramStart"/>
      <w:r w:rsidRPr="00283AB0">
        <w:rPr>
          <w:rFonts w:ascii="Times New Roman" w:hAnsi="Times New Roman"/>
        </w:rPr>
        <w:t>.р</w:t>
      </w:r>
      <w:proofErr w:type="gramEnd"/>
      <w:r w:rsidRPr="00283AB0">
        <w:rPr>
          <w:rFonts w:ascii="Times New Roman" w:hAnsi="Times New Roman"/>
        </w:rPr>
        <w:t>уб.)</w:t>
      </w:r>
    </w:p>
    <w:tbl>
      <w:tblPr>
        <w:tblStyle w:val="a9"/>
        <w:tblW w:w="152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712"/>
        <w:gridCol w:w="938"/>
        <w:gridCol w:w="1036"/>
        <w:gridCol w:w="1203"/>
        <w:gridCol w:w="1330"/>
        <w:gridCol w:w="1217"/>
        <w:gridCol w:w="1176"/>
        <w:gridCol w:w="1204"/>
      </w:tblGrid>
      <w:tr w:rsidR="00283AB0" w:rsidRPr="00283AB0" w:rsidTr="001551E5">
        <w:tc>
          <w:tcPr>
            <w:tcW w:w="710" w:type="dxa"/>
            <w:vMerge w:val="restart"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283AB0" w:rsidRPr="00283AB0" w:rsidRDefault="00283AB0" w:rsidP="00E64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/ подпрограммы / </w:t>
            </w:r>
            <w:r w:rsidR="00E6439A">
              <w:rPr>
                <w:rFonts w:ascii="Times New Roman" w:hAnsi="Times New Roman"/>
                <w:sz w:val="20"/>
                <w:szCs w:val="20"/>
              </w:rPr>
              <w:t xml:space="preserve">основного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E6439A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gramStart"/>
            <w:r w:rsidR="00E6439A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</w:p>
        </w:tc>
        <w:tc>
          <w:tcPr>
            <w:tcW w:w="3712" w:type="dxa"/>
            <w:vMerge w:val="restart"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74" w:type="dxa"/>
            <w:gridSpan w:val="2"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30" w:type="dxa"/>
            <w:gridSpan w:val="5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средств на реализацию П</w:t>
            </w:r>
            <w:r w:rsidRPr="00C03029">
              <w:rPr>
                <w:rFonts w:ascii="Times New Roman" w:eastAsia="Times New Roman" w:hAnsi="Times New Roman"/>
                <w:sz w:val="20"/>
                <w:szCs w:val="20"/>
              </w:rPr>
              <w:t>рограммы</w:t>
            </w:r>
          </w:p>
        </w:tc>
      </w:tr>
      <w:tr w:rsidR="00283AB0" w:rsidRPr="00283AB0" w:rsidTr="001551E5">
        <w:tc>
          <w:tcPr>
            <w:tcW w:w="710" w:type="dxa"/>
            <w:vMerge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  <w:vMerge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1036" w:type="dxa"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ЦСР*</w:t>
            </w:r>
          </w:p>
        </w:tc>
        <w:tc>
          <w:tcPr>
            <w:tcW w:w="1203" w:type="dxa"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30" w:type="dxa"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17" w:type="dxa"/>
          </w:tcPr>
          <w:p w:rsidR="00283AB0" w:rsidRPr="00283AB0" w:rsidRDefault="00283AB0" w:rsidP="00283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176" w:type="dxa"/>
          </w:tcPr>
          <w:p w:rsidR="00283AB0" w:rsidRPr="00283AB0" w:rsidRDefault="00283AB0" w:rsidP="00283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204" w:type="dxa"/>
          </w:tcPr>
          <w:p w:rsidR="00283AB0" w:rsidRPr="00283AB0" w:rsidRDefault="00283AB0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AB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83AB0">
              <w:rPr>
                <w:rFonts w:ascii="Times New Roman" w:hAnsi="Times New Roman"/>
                <w:sz w:val="20"/>
                <w:szCs w:val="20"/>
              </w:rPr>
              <w:t>-й год планового периода</w:t>
            </w:r>
          </w:p>
        </w:tc>
      </w:tr>
      <w:tr w:rsidR="00283AB0" w:rsidRPr="00283AB0" w:rsidTr="001551E5">
        <w:tc>
          <w:tcPr>
            <w:tcW w:w="710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12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04" w:type="dxa"/>
          </w:tcPr>
          <w:p w:rsidR="00283AB0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551E5" w:rsidRPr="00283AB0" w:rsidTr="001551E5">
        <w:tc>
          <w:tcPr>
            <w:tcW w:w="710" w:type="dxa"/>
            <w:vMerge w:val="restart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551E5" w:rsidRPr="001551E5" w:rsidRDefault="001551E5" w:rsidP="00E643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51E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</w:t>
            </w:r>
            <w:proofErr w:type="gramStart"/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дств кр</w:t>
            </w:r>
            <w:proofErr w:type="gramEnd"/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 w:val="restart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1551E5" w:rsidRPr="001551E5" w:rsidRDefault="001551E5" w:rsidP="00E643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51E5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</w:t>
            </w:r>
            <w:proofErr w:type="gramStart"/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дств кр</w:t>
            </w:r>
            <w:proofErr w:type="gramEnd"/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C03029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 w:val="restart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  <w:vMerge w:val="restart"/>
          </w:tcPr>
          <w:p w:rsidR="001551E5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51E5" w:rsidRPr="00283AB0" w:rsidRDefault="00E6439A" w:rsidP="00E64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Основного м</w:t>
            </w:r>
            <w:r w:rsidR="001551E5">
              <w:rPr>
                <w:rFonts w:ascii="Times New Roman" w:hAnsi="Times New Roman"/>
                <w:sz w:val="20"/>
                <w:szCs w:val="20"/>
              </w:rPr>
              <w:t xml:space="preserve">ероприятия 1 </w:t>
            </w:r>
          </w:p>
        </w:tc>
        <w:tc>
          <w:tcPr>
            <w:tcW w:w="3712" w:type="dxa"/>
          </w:tcPr>
          <w:p w:rsidR="001551E5" w:rsidRPr="001551E5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1551E5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1551E5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</w:t>
            </w:r>
            <w:proofErr w:type="gramStart"/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дств кр</w:t>
            </w:r>
            <w:proofErr w:type="gramEnd"/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1551E5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1551E5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1E5" w:rsidRPr="00283AB0" w:rsidTr="001551E5">
        <w:tc>
          <w:tcPr>
            <w:tcW w:w="710" w:type="dxa"/>
            <w:vMerge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551E5" w:rsidRPr="00283AB0" w:rsidRDefault="001551E5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1551E5" w:rsidRPr="001551E5" w:rsidRDefault="001551E5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938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1551E5" w:rsidRPr="00283AB0" w:rsidRDefault="001551E5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9A" w:rsidRPr="00283AB0" w:rsidTr="001551E5">
        <w:tc>
          <w:tcPr>
            <w:tcW w:w="710" w:type="dxa"/>
            <w:vMerge w:val="restart"/>
          </w:tcPr>
          <w:p w:rsidR="00E6439A" w:rsidRPr="00283AB0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93" w:type="dxa"/>
            <w:vMerge w:val="restart"/>
          </w:tcPr>
          <w:p w:rsidR="00E6439A" w:rsidRDefault="00E6439A" w:rsidP="0038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6439A" w:rsidRPr="00283AB0" w:rsidRDefault="00650B90" w:rsidP="0038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E6439A">
              <w:rPr>
                <w:rFonts w:ascii="Times New Roman" w:hAnsi="Times New Roman"/>
                <w:sz w:val="20"/>
                <w:szCs w:val="20"/>
              </w:rPr>
              <w:t xml:space="preserve">ероприятия 1 </w:t>
            </w:r>
          </w:p>
        </w:tc>
        <w:tc>
          <w:tcPr>
            <w:tcW w:w="3712" w:type="dxa"/>
          </w:tcPr>
          <w:p w:rsidR="00E6439A" w:rsidRPr="001551E5" w:rsidRDefault="00E6439A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38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9A" w:rsidRPr="00283AB0" w:rsidTr="001551E5">
        <w:tc>
          <w:tcPr>
            <w:tcW w:w="710" w:type="dxa"/>
            <w:vMerge/>
          </w:tcPr>
          <w:p w:rsidR="00E6439A" w:rsidRPr="00283AB0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439A" w:rsidRPr="00283AB0" w:rsidRDefault="00E6439A" w:rsidP="0038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E6439A" w:rsidRPr="001551E5" w:rsidRDefault="00E6439A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938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9A" w:rsidRPr="00283AB0" w:rsidTr="001551E5">
        <w:tc>
          <w:tcPr>
            <w:tcW w:w="710" w:type="dxa"/>
            <w:vMerge/>
          </w:tcPr>
          <w:p w:rsidR="00E6439A" w:rsidRPr="00283AB0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439A" w:rsidRPr="00283AB0" w:rsidRDefault="00E6439A" w:rsidP="0038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E6439A" w:rsidRPr="001551E5" w:rsidRDefault="00E6439A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</w:t>
            </w:r>
            <w:proofErr w:type="gramStart"/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дств кр</w:t>
            </w:r>
            <w:proofErr w:type="gramEnd"/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938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9A" w:rsidRPr="00283AB0" w:rsidTr="001551E5">
        <w:tc>
          <w:tcPr>
            <w:tcW w:w="710" w:type="dxa"/>
            <w:vMerge/>
          </w:tcPr>
          <w:p w:rsidR="00E6439A" w:rsidRPr="00283AB0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439A" w:rsidRPr="00283AB0" w:rsidRDefault="00E6439A" w:rsidP="0038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E6439A" w:rsidRPr="001551E5" w:rsidRDefault="00E6439A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938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9A" w:rsidRPr="00283AB0" w:rsidTr="001551E5">
        <w:tc>
          <w:tcPr>
            <w:tcW w:w="710" w:type="dxa"/>
            <w:vMerge/>
          </w:tcPr>
          <w:p w:rsidR="00E6439A" w:rsidRPr="00283AB0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439A" w:rsidRPr="00283AB0" w:rsidRDefault="00E6439A" w:rsidP="0038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E6439A" w:rsidRPr="001551E5" w:rsidRDefault="00E6439A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938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9A" w:rsidRPr="00283AB0" w:rsidTr="001551E5">
        <w:tc>
          <w:tcPr>
            <w:tcW w:w="710" w:type="dxa"/>
            <w:vMerge/>
          </w:tcPr>
          <w:p w:rsidR="00E6439A" w:rsidRPr="00283AB0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439A" w:rsidRPr="00283AB0" w:rsidRDefault="00E6439A" w:rsidP="0038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E6439A" w:rsidRPr="001551E5" w:rsidRDefault="00E6439A" w:rsidP="00382C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51E5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938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9A" w:rsidRPr="00283AB0" w:rsidTr="001551E5">
        <w:tc>
          <w:tcPr>
            <w:tcW w:w="71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439A" w:rsidRDefault="00E6439A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712" w:type="dxa"/>
          </w:tcPr>
          <w:p w:rsidR="00E6439A" w:rsidRPr="00C03029" w:rsidRDefault="00E6439A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9A" w:rsidRPr="00283AB0" w:rsidTr="001551E5">
        <w:tc>
          <w:tcPr>
            <w:tcW w:w="71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439A" w:rsidRDefault="00E6439A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E6439A" w:rsidRPr="00C03029" w:rsidRDefault="00E6439A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39A" w:rsidRPr="00283AB0" w:rsidTr="001551E5">
        <w:tc>
          <w:tcPr>
            <w:tcW w:w="71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439A" w:rsidRDefault="00E6439A" w:rsidP="00155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2" w:type="dxa"/>
          </w:tcPr>
          <w:p w:rsidR="00E6439A" w:rsidRPr="00C03029" w:rsidRDefault="00E6439A" w:rsidP="00382C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6439A" w:rsidRPr="00283AB0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62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30"/>
      </w:tblGrid>
      <w:tr w:rsidR="001551E5" w:rsidRPr="00C03029" w:rsidTr="00382CED">
        <w:trPr>
          <w:trHeight w:val="570"/>
        </w:trPr>
        <w:tc>
          <w:tcPr>
            <w:tcW w:w="16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07C2" w:rsidRDefault="001551E5" w:rsidP="00155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sz w:val="20"/>
                <w:szCs w:val="20"/>
              </w:rPr>
              <w:t xml:space="preserve">*     -указывается три первых знака целевой статьи в соответствии с приказом Комитета по бюджету и финансам администрации Соболевского муниципального района </w:t>
            </w:r>
          </w:p>
          <w:p w:rsidR="001551E5" w:rsidRPr="00C03029" w:rsidRDefault="001551E5" w:rsidP="001551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sz w:val="20"/>
                <w:szCs w:val="20"/>
              </w:rPr>
              <w:t>Камчатского края "Об утверждении перечня и кодов целевых статей расходов районного бюджета"</w:t>
            </w:r>
          </w:p>
        </w:tc>
      </w:tr>
    </w:tbl>
    <w:p w:rsidR="00E6439A" w:rsidRDefault="00E6439A" w:rsidP="001407C2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1407C2" w:rsidRDefault="001407C2" w:rsidP="001407C2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4E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5 </w:t>
      </w:r>
    </w:p>
    <w:p w:rsidR="001407C2" w:rsidRDefault="001407C2" w:rsidP="001407C2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1407C2" w:rsidRDefault="001407C2" w:rsidP="001407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07C2" w:rsidRPr="00E6439A" w:rsidRDefault="00074762" w:rsidP="000301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439A">
        <w:rPr>
          <w:rFonts w:ascii="Times New Roman" w:hAnsi="Times New Roman"/>
          <w:b/>
          <w:sz w:val="28"/>
          <w:szCs w:val="28"/>
        </w:rPr>
        <w:t>ПЛАН РЕАЛИЗЦИИ МУНИЦИПАЛЬНОЙ ПРОГРАММЫ</w:t>
      </w:r>
    </w:p>
    <w:p w:rsidR="00074762" w:rsidRDefault="00074762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256"/>
        <w:gridCol w:w="4111"/>
        <w:gridCol w:w="2997"/>
      </w:tblGrid>
      <w:tr w:rsidR="00074762" w:rsidRPr="00074762" w:rsidTr="00E6439A">
        <w:tc>
          <w:tcPr>
            <w:tcW w:w="959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56" w:type="dxa"/>
          </w:tcPr>
          <w:p w:rsidR="00074762" w:rsidRPr="00074762" w:rsidRDefault="00074762" w:rsidP="00E64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</w:t>
            </w:r>
            <w:r w:rsidRPr="00074762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одпрограммы, </w:t>
            </w:r>
            <w:r w:rsidR="00E6439A">
              <w:rPr>
                <w:rFonts w:ascii="Times New Roman" w:eastAsia="Times New Roman" w:hAnsi="Times New Roman"/>
                <w:sz w:val="24"/>
                <w:szCs w:val="24"/>
              </w:rPr>
              <w:t>основного мероприятия Подпрограммы</w:t>
            </w:r>
          </w:p>
        </w:tc>
        <w:tc>
          <w:tcPr>
            <w:tcW w:w="4111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97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074762" w:rsidRPr="00074762" w:rsidTr="00E6439A">
        <w:tc>
          <w:tcPr>
            <w:tcW w:w="959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4762" w:rsidRPr="00074762" w:rsidTr="00E6439A">
        <w:tc>
          <w:tcPr>
            <w:tcW w:w="959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:rsidR="00074762" w:rsidRPr="00074762" w:rsidRDefault="00074762" w:rsidP="00F0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1 </w:t>
            </w:r>
          </w:p>
        </w:tc>
        <w:tc>
          <w:tcPr>
            <w:tcW w:w="4111" w:type="dxa"/>
          </w:tcPr>
          <w:p w:rsidR="00074762" w:rsidRPr="00074762" w:rsidRDefault="00074762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762" w:rsidRPr="00074762" w:rsidTr="00E6439A">
        <w:tc>
          <w:tcPr>
            <w:tcW w:w="959" w:type="dxa"/>
          </w:tcPr>
          <w:p w:rsid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56" w:type="dxa"/>
          </w:tcPr>
          <w:p w:rsidR="00074762" w:rsidRDefault="00E6439A" w:rsidP="00F0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Подпрограммы 1 </w:t>
            </w:r>
          </w:p>
        </w:tc>
        <w:tc>
          <w:tcPr>
            <w:tcW w:w="4111" w:type="dxa"/>
          </w:tcPr>
          <w:p w:rsidR="00074762" w:rsidRPr="00074762" w:rsidRDefault="00074762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074762" w:rsidRPr="00074762" w:rsidRDefault="00074762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39A" w:rsidRPr="00074762" w:rsidTr="00E6439A">
        <w:tc>
          <w:tcPr>
            <w:tcW w:w="959" w:type="dxa"/>
          </w:tcPr>
          <w:p w:rsidR="00E6439A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56" w:type="dxa"/>
          </w:tcPr>
          <w:p w:rsidR="00E6439A" w:rsidRDefault="00E6439A" w:rsidP="00F0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 Подпрограммы 1 </w:t>
            </w:r>
          </w:p>
        </w:tc>
        <w:tc>
          <w:tcPr>
            <w:tcW w:w="4111" w:type="dxa"/>
          </w:tcPr>
          <w:p w:rsidR="00E6439A" w:rsidRPr="00074762" w:rsidRDefault="00E6439A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E6439A" w:rsidRPr="00074762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39A" w:rsidRPr="00074762" w:rsidTr="00E6439A">
        <w:tc>
          <w:tcPr>
            <w:tcW w:w="959" w:type="dxa"/>
          </w:tcPr>
          <w:p w:rsidR="00E6439A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E6439A" w:rsidRDefault="00E6439A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E6439A" w:rsidRPr="00074762" w:rsidRDefault="00E6439A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E6439A" w:rsidRPr="00074762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39A" w:rsidRPr="00074762" w:rsidTr="00E6439A">
        <w:tc>
          <w:tcPr>
            <w:tcW w:w="959" w:type="dxa"/>
          </w:tcPr>
          <w:p w:rsidR="00E6439A" w:rsidRPr="00074762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 w:rsidR="00E6439A" w:rsidRPr="00074762" w:rsidRDefault="00E6439A" w:rsidP="00F0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6439A" w:rsidRPr="00074762" w:rsidRDefault="00E6439A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E6439A" w:rsidRPr="00074762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39A" w:rsidRPr="00074762" w:rsidTr="00E6439A">
        <w:tc>
          <w:tcPr>
            <w:tcW w:w="959" w:type="dxa"/>
          </w:tcPr>
          <w:p w:rsidR="00E6439A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56" w:type="dxa"/>
          </w:tcPr>
          <w:p w:rsidR="00E6439A" w:rsidRDefault="00E6439A" w:rsidP="00F0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Подпрограммы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6439A" w:rsidRPr="00074762" w:rsidRDefault="00E6439A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E6439A" w:rsidRPr="00074762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39A" w:rsidRPr="00074762" w:rsidTr="00E6439A">
        <w:tc>
          <w:tcPr>
            <w:tcW w:w="959" w:type="dxa"/>
          </w:tcPr>
          <w:p w:rsidR="00E6439A" w:rsidRDefault="00E6439A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56" w:type="dxa"/>
          </w:tcPr>
          <w:p w:rsidR="00E6439A" w:rsidRDefault="00E6439A" w:rsidP="00F0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 Подпрограммы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6439A" w:rsidRPr="00074762" w:rsidRDefault="00E6439A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E6439A" w:rsidRPr="00074762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39A" w:rsidRPr="00074762" w:rsidTr="00E6439A">
        <w:tc>
          <w:tcPr>
            <w:tcW w:w="959" w:type="dxa"/>
          </w:tcPr>
          <w:p w:rsidR="00E6439A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E6439A" w:rsidRDefault="00E6439A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E6439A" w:rsidRPr="00074762" w:rsidRDefault="00E6439A" w:rsidP="0007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E6439A" w:rsidRPr="00074762" w:rsidRDefault="00E6439A" w:rsidP="00030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762" w:rsidRDefault="00074762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4762" w:rsidRDefault="00074762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4762" w:rsidRDefault="00074762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4539" w:rsidRDefault="000F4539" w:rsidP="000F453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F4539" w:rsidRDefault="000F4539" w:rsidP="000F453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407C2" w:rsidRDefault="001407C2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D90" w:rsidRDefault="003B7D90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D90" w:rsidRDefault="003B7D90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D90" w:rsidRDefault="003B7D90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D90" w:rsidRDefault="003B7D90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D90" w:rsidRDefault="003B7D90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D90" w:rsidRDefault="003B7D90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57F9" w:rsidRDefault="00F057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57F9" w:rsidRDefault="00F057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57F9" w:rsidRDefault="00F057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57F9" w:rsidRDefault="00F057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57F9" w:rsidRDefault="00F057F9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506B" w:rsidRDefault="003B7D90" w:rsidP="0060506B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506B">
        <w:rPr>
          <w:rFonts w:ascii="Times New Roman" w:hAnsi="Times New Roman" w:cs="Times New Roman"/>
          <w:sz w:val="24"/>
          <w:szCs w:val="24"/>
        </w:rPr>
        <w:tab/>
      </w:r>
      <w:r w:rsidR="0060506B">
        <w:rPr>
          <w:rFonts w:ascii="Times New Roman" w:hAnsi="Times New Roman" w:cs="Times New Roman"/>
          <w:sz w:val="24"/>
          <w:szCs w:val="24"/>
        </w:rPr>
        <w:tab/>
      </w:r>
      <w:r w:rsidR="0060506B">
        <w:rPr>
          <w:rFonts w:ascii="Times New Roman" w:hAnsi="Times New Roman" w:cs="Times New Roman"/>
          <w:sz w:val="24"/>
          <w:szCs w:val="24"/>
        </w:rPr>
        <w:tab/>
      </w:r>
      <w:r w:rsidR="0060506B">
        <w:rPr>
          <w:rFonts w:ascii="Times New Roman" w:hAnsi="Times New Roman" w:cs="Times New Roman"/>
          <w:sz w:val="24"/>
          <w:szCs w:val="24"/>
        </w:rPr>
        <w:tab/>
      </w:r>
      <w:r w:rsidR="0060506B">
        <w:rPr>
          <w:rFonts w:ascii="Times New Roman" w:hAnsi="Times New Roman" w:cs="Times New Roman"/>
          <w:sz w:val="24"/>
          <w:szCs w:val="24"/>
        </w:rPr>
        <w:tab/>
      </w:r>
      <w:r w:rsidR="0060506B" w:rsidRPr="00414E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0506B">
        <w:rPr>
          <w:rFonts w:ascii="Times New Roman" w:hAnsi="Times New Roman" w:cs="Times New Roman"/>
          <w:sz w:val="24"/>
          <w:szCs w:val="24"/>
        </w:rPr>
        <w:t xml:space="preserve">№ 6 </w:t>
      </w:r>
    </w:p>
    <w:p w:rsidR="0060506B" w:rsidRDefault="0060506B" w:rsidP="0060506B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60506B" w:rsidRDefault="0060506B" w:rsidP="006050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F057F9" w:rsidRDefault="00F057F9" w:rsidP="006050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ОБОСНОВАНИЯ ФИНАНСОВЫХ РЕСУРСОВ,</w:t>
      </w:r>
    </w:p>
    <w:p w:rsidR="00F057F9" w:rsidRDefault="00F057F9" w:rsidP="006050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НЕОБХОДИМЫХ ДЛЯ РЕАЛИЗАЦИИ МЕРОПРИЯТИЙ МУНИЦИПАЛЬНОЙ ПРОГРАММЫ (ПОДПРОГРАММЫ)</w:t>
      </w:r>
    </w:p>
    <w:p w:rsidR="0060506B" w:rsidRDefault="0060506B" w:rsidP="006050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60506B" w:rsidRPr="0044432F" w:rsidRDefault="0060506B" w:rsidP="0060506B">
      <w:pPr>
        <w:spacing w:after="0" w:line="240" w:lineRule="auto"/>
        <w:jc w:val="center"/>
        <w:rPr>
          <w:rFonts w:ascii="Times New Roman" w:hAnsi="Times New Roman"/>
        </w:rPr>
      </w:pPr>
      <w:r w:rsidRPr="0044432F">
        <w:rPr>
          <w:rFonts w:ascii="Times New Roman" w:hAnsi="Times New Roman"/>
        </w:rPr>
        <w:t xml:space="preserve"> (наименование муниципальной программы)</w:t>
      </w:r>
    </w:p>
    <w:p w:rsidR="00F057F9" w:rsidRPr="000135BA" w:rsidRDefault="00F057F9" w:rsidP="00F0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2708"/>
        <w:gridCol w:w="2835"/>
        <w:gridCol w:w="3071"/>
        <w:gridCol w:w="3071"/>
      </w:tblGrid>
      <w:tr w:rsidR="00F057F9" w:rsidRPr="00F057F9" w:rsidTr="00F057F9">
        <w:tc>
          <w:tcPr>
            <w:tcW w:w="308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31"/>
            <w:bookmarkEnd w:id="1"/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программы (подпрограммы)*</w:t>
            </w:r>
          </w:p>
        </w:tc>
        <w:tc>
          <w:tcPr>
            <w:tcW w:w="2708" w:type="dxa"/>
          </w:tcPr>
          <w:p w:rsidR="00F057F9" w:rsidRPr="00F057F9" w:rsidRDefault="00F057F9" w:rsidP="00F0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  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hyperlink w:anchor="Par458" w:history="1">
              <w:r w:rsidRPr="00F057F9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2835" w:type="dxa"/>
          </w:tcPr>
          <w:p w:rsidR="00F057F9" w:rsidRPr="00F057F9" w:rsidRDefault="00F057F9" w:rsidP="00F0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F9">
              <w:rPr>
                <w:rFonts w:ascii="Times New Roman" w:hAnsi="Times New Roman" w:cs="Times New Roman"/>
                <w:sz w:val="24"/>
                <w:szCs w:val="24"/>
              </w:rPr>
              <w:t xml:space="preserve">Расчет необходимых 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ресурсов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     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hyperlink w:anchor="Par459" w:history="1">
              <w:r w:rsidRPr="00F057F9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</w:p>
        </w:tc>
        <w:tc>
          <w:tcPr>
            <w:tcW w:w="3071" w:type="dxa"/>
          </w:tcPr>
          <w:p w:rsidR="00F057F9" w:rsidRPr="00F057F9" w:rsidRDefault="00F057F9" w:rsidP="00F0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 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ресурсов, необходимых   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реализации          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 в том числе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>по годам</w:t>
            </w:r>
            <w:hyperlink w:anchor="Par460" w:history="1">
              <w:r w:rsidRPr="00F057F9">
                <w:rPr>
                  <w:rFonts w:ascii="Times New Roman" w:hAnsi="Times New Roman" w:cs="Times New Roman"/>
                  <w:sz w:val="24"/>
                  <w:szCs w:val="24"/>
                </w:rPr>
                <w:t>****</w:t>
              </w:r>
            </w:hyperlink>
          </w:p>
        </w:tc>
        <w:tc>
          <w:tcPr>
            <w:tcW w:w="3071" w:type="dxa"/>
          </w:tcPr>
          <w:p w:rsidR="00F057F9" w:rsidRPr="00F057F9" w:rsidRDefault="00F057F9" w:rsidP="00F0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F9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Эксплуатационные      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>расходы, возникающие в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результате реализации </w:t>
            </w:r>
            <w:r w:rsidRPr="00F057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hyperlink w:anchor="Par461" w:history="1">
              <w:r w:rsidRPr="00F057F9">
                <w:rPr>
                  <w:rFonts w:ascii="Times New Roman" w:hAnsi="Times New Roman" w:cs="Times New Roman"/>
                  <w:sz w:val="24"/>
                  <w:szCs w:val="24"/>
                </w:rPr>
                <w:t>*****</w:t>
              </w:r>
            </w:hyperlink>
          </w:p>
        </w:tc>
      </w:tr>
      <w:tr w:rsidR="00F057F9" w:rsidRPr="00F057F9" w:rsidTr="00F057F9">
        <w:tc>
          <w:tcPr>
            <w:tcW w:w="308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2708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F9" w:rsidRPr="00F057F9" w:rsidTr="00F057F9">
        <w:tc>
          <w:tcPr>
            <w:tcW w:w="308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1</w:t>
            </w:r>
          </w:p>
        </w:tc>
        <w:tc>
          <w:tcPr>
            <w:tcW w:w="2708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F9" w:rsidRPr="00F057F9" w:rsidTr="00F057F9">
        <w:tc>
          <w:tcPr>
            <w:tcW w:w="308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708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F9" w:rsidRPr="00F057F9" w:rsidTr="00F057F9">
        <w:tc>
          <w:tcPr>
            <w:tcW w:w="3085" w:type="dxa"/>
          </w:tcPr>
          <w:p w:rsidR="00F057F9" w:rsidRPr="00F057F9" w:rsidRDefault="00F057F9" w:rsidP="00CA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708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F9" w:rsidRPr="00F057F9" w:rsidTr="00F057F9">
        <w:tc>
          <w:tcPr>
            <w:tcW w:w="3085" w:type="dxa"/>
          </w:tcPr>
          <w:p w:rsidR="00F057F9" w:rsidRPr="00F057F9" w:rsidRDefault="00F057F9" w:rsidP="00CA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708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7F9" w:rsidRPr="00F057F9" w:rsidTr="00F057F9">
        <w:tc>
          <w:tcPr>
            <w:tcW w:w="3085" w:type="dxa"/>
          </w:tcPr>
          <w:p w:rsid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708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57F9" w:rsidRPr="00F057F9" w:rsidRDefault="00F057F9" w:rsidP="00F0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7F9" w:rsidRDefault="00F057F9" w:rsidP="00F0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057F9" w:rsidRPr="000135BA" w:rsidRDefault="00F057F9" w:rsidP="00F057F9">
      <w:pPr>
        <w:widowControl w:val="0"/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/>
        </w:rPr>
      </w:pPr>
      <w:bookmarkStart w:id="2" w:name="Par457"/>
      <w:bookmarkEnd w:id="2"/>
      <w:r w:rsidRPr="000135BA">
        <w:rPr>
          <w:rFonts w:ascii="Times New Roman" w:hAnsi="Times New Roman"/>
        </w:rPr>
        <w:t>*- наименование мероприятия в соответствии с Перечнем мероприятий подпрограммы.</w:t>
      </w:r>
    </w:p>
    <w:p w:rsidR="00F057F9" w:rsidRPr="000135BA" w:rsidRDefault="00F057F9" w:rsidP="00F057F9">
      <w:pPr>
        <w:widowControl w:val="0"/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/>
        </w:rPr>
      </w:pPr>
      <w:bookmarkStart w:id="3" w:name="Par458"/>
      <w:bookmarkEnd w:id="3"/>
      <w:r w:rsidRPr="000135BA">
        <w:rPr>
          <w:rFonts w:ascii="Times New Roman" w:hAnsi="Times New Roman"/>
        </w:rPr>
        <w:t xml:space="preserve">**- районный бюджет; бюджеты поселений, бюджет </w:t>
      </w:r>
      <w:r>
        <w:rPr>
          <w:rFonts w:ascii="Times New Roman" w:hAnsi="Times New Roman"/>
        </w:rPr>
        <w:t>Камчатского края</w:t>
      </w:r>
      <w:r w:rsidRPr="000135BA">
        <w:rPr>
          <w:rFonts w:ascii="Times New Roman" w:hAnsi="Times New Roman"/>
        </w:rPr>
        <w:t xml:space="preserve">, другие источники; для средств, привлекаемых из </w:t>
      </w:r>
      <w:r>
        <w:rPr>
          <w:rFonts w:ascii="Times New Roman" w:hAnsi="Times New Roman"/>
        </w:rPr>
        <w:t>краевого</w:t>
      </w:r>
      <w:r w:rsidRPr="000135BA">
        <w:rPr>
          <w:rFonts w:ascii="Times New Roman" w:hAnsi="Times New Roman"/>
        </w:rPr>
        <w:t xml:space="preserve"> бюджета, указывается, в рамках участия в какой государственной программе эти средства привлечены, для других  источников (в том числе средств, привлекаемых из бюджетов поселений) указываются реквизиты соглашений и договоров; </w:t>
      </w:r>
      <w:bookmarkStart w:id="4" w:name="Par459"/>
      <w:bookmarkEnd w:id="4"/>
    </w:p>
    <w:p w:rsidR="00F057F9" w:rsidRPr="000135BA" w:rsidRDefault="00F057F9" w:rsidP="00F057F9">
      <w:pPr>
        <w:widowControl w:val="0"/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/>
        </w:rPr>
      </w:pPr>
      <w:proofErr w:type="gramStart"/>
      <w:r w:rsidRPr="000135BA">
        <w:rPr>
          <w:rFonts w:ascii="Times New Roman" w:hAnsi="Times New Roman"/>
        </w:rPr>
        <w:t>***- указывается формула, по которой произведен расчет объема финансовых ресурсов на реализацию мероприятия, с указанием источников данных, используемых в расчете; при описании расчетов указываются все показатели, заложенные в расчет (показатели проектно-сметной документации, смет расходов или смет аналогичных видов работ с учетом индексов-дефляторов, уровня обеспеченности объектами, оборудованием и другие показатели в соответствии со спецификой подпрограммы</w:t>
      </w:r>
      <w:r>
        <w:rPr>
          <w:rFonts w:ascii="Times New Roman" w:hAnsi="Times New Roman"/>
        </w:rPr>
        <w:t xml:space="preserve"> и т.д.</w:t>
      </w:r>
      <w:r w:rsidRPr="000135BA">
        <w:rPr>
          <w:rFonts w:ascii="Times New Roman" w:hAnsi="Times New Roman"/>
        </w:rPr>
        <w:t>).</w:t>
      </w:r>
      <w:proofErr w:type="gramEnd"/>
    </w:p>
    <w:p w:rsidR="00F057F9" w:rsidRPr="000135BA" w:rsidRDefault="00F057F9" w:rsidP="00F057F9">
      <w:pPr>
        <w:widowControl w:val="0"/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/>
        </w:rPr>
      </w:pPr>
      <w:bookmarkStart w:id="5" w:name="Par460"/>
      <w:bookmarkEnd w:id="5"/>
      <w:r w:rsidRPr="000135BA">
        <w:rPr>
          <w:rFonts w:ascii="Times New Roman" w:hAnsi="Times New Roman"/>
        </w:rPr>
        <w:t>****- указывается общий объем финансирования мероприятий с разбивкой по годам, а также пояснение принципа распределения финансирования по годам реализации подпрограммы.</w:t>
      </w:r>
    </w:p>
    <w:p w:rsidR="0060506B" w:rsidRDefault="00F057F9" w:rsidP="00F057F9">
      <w:pPr>
        <w:widowControl w:val="0"/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hAnsi="Times New Roman"/>
          <w:sz w:val="24"/>
          <w:szCs w:val="24"/>
        </w:rPr>
      </w:pPr>
      <w:bookmarkStart w:id="6" w:name="Par461"/>
      <w:bookmarkEnd w:id="6"/>
      <w:r w:rsidRPr="000135BA">
        <w:rPr>
          <w:rFonts w:ascii="Times New Roman" w:hAnsi="Times New Roman"/>
        </w:rPr>
        <w:t>*****- заполняется в случае возникновения текущих расходов будущих периодов, возникающих в результате выполнения мероприятия (указываются формулы и источники расчетов).</w:t>
      </w:r>
    </w:p>
    <w:p w:rsidR="003B7D90" w:rsidRDefault="0060506B" w:rsidP="003B7D90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7D90" w:rsidRPr="00414E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B7D90">
        <w:rPr>
          <w:rFonts w:ascii="Times New Roman" w:hAnsi="Times New Roman" w:cs="Times New Roman"/>
          <w:sz w:val="24"/>
          <w:szCs w:val="24"/>
        </w:rPr>
        <w:t xml:space="preserve">№ </w:t>
      </w:r>
      <w:r w:rsidR="00966947">
        <w:rPr>
          <w:rFonts w:ascii="Times New Roman" w:hAnsi="Times New Roman" w:cs="Times New Roman"/>
          <w:sz w:val="24"/>
          <w:szCs w:val="24"/>
        </w:rPr>
        <w:t>7</w:t>
      </w:r>
      <w:r w:rsidR="003B7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90" w:rsidRDefault="003B7D90" w:rsidP="003B7D90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1C5BB7" w:rsidRDefault="001C5BB7" w:rsidP="003B7D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1C5BB7" w:rsidRDefault="001C5BB7" w:rsidP="003B7D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ГОДОВОГО ОТЧЕТА О ВЫПОЛНЕНИИ </w:t>
      </w:r>
    </w:p>
    <w:p w:rsidR="001C5BB7" w:rsidRDefault="001C5BB7" w:rsidP="003B7D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СОБОЛЕВСКОГО МУНИЦИПАЛЬНОГО РАЙОНА</w:t>
      </w:r>
    </w:p>
    <w:p w:rsidR="003B7D90" w:rsidRDefault="001C5BB7" w:rsidP="000301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1C5BB7" w:rsidRPr="0044432F" w:rsidRDefault="001C5BB7" w:rsidP="001C5BB7">
      <w:pPr>
        <w:spacing w:after="0" w:line="240" w:lineRule="auto"/>
        <w:jc w:val="center"/>
        <w:rPr>
          <w:rFonts w:ascii="Times New Roman" w:hAnsi="Times New Roman"/>
        </w:rPr>
      </w:pPr>
      <w:r w:rsidRPr="0044432F">
        <w:rPr>
          <w:rFonts w:ascii="Times New Roman" w:hAnsi="Times New Roman"/>
        </w:rPr>
        <w:t xml:space="preserve"> (наименование муниципальной программы)</w:t>
      </w:r>
    </w:p>
    <w:p w:rsidR="001C5BB7" w:rsidRDefault="001C5BB7" w:rsidP="001C5B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январь – декабрь 20___ года</w:t>
      </w:r>
    </w:p>
    <w:p w:rsidR="001C5BB7" w:rsidRDefault="001C5BB7" w:rsidP="001C5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BB7" w:rsidRPr="00E07F0A" w:rsidRDefault="001C5BB7" w:rsidP="001C5BB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Муниципальный заказчик Программы: ___________________________________________________________________________</w:t>
      </w:r>
      <w:r w:rsidRPr="00E07F0A">
        <w:rPr>
          <w:rFonts w:ascii="Times New Roman" w:hAnsi="Times New Roman"/>
          <w:sz w:val="24"/>
          <w:szCs w:val="24"/>
          <w:u w:val="single"/>
        </w:rPr>
        <w:t xml:space="preserve"> ___</w:t>
      </w:r>
    </w:p>
    <w:p w:rsidR="001C5BB7" w:rsidRDefault="001C5BB7" w:rsidP="001C5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4176" w:type="dxa"/>
        <w:tblInd w:w="-176" w:type="dxa"/>
        <w:tblLook w:val="04A0" w:firstRow="1" w:lastRow="0" w:firstColumn="1" w:lastColumn="0" w:noHBand="0" w:noVBand="1"/>
      </w:tblPr>
      <w:tblGrid>
        <w:gridCol w:w="5104"/>
        <w:gridCol w:w="3740"/>
        <w:gridCol w:w="1641"/>
        <w:gridCol w:w="1706"/>
        <w:gridCol w:w="1985"/>
      </w:tblGrid>
      <w:tr w:rsidR="00DC036C" w:rsidTr="00C560FD">
        <w:tc>
          <w:tcPr>
            <w:tcW w:w="5104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</w:t>
            </w:r>
          </w:p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740" w:type="dxa"/>
          </w:tcPr>
          <w:p w:rsidR="00DC036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DC036C" w:rsidRDefault="00DC036C" w:rsidP="00DC0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F0FFC">
              <w:rPr>
                <w:rFonts w:ascii="Times New Roman" w:hAnsi="Times New Roman"/>
                <w:sz w:val="20"/>
                <w:szCs w:val="20"/>
              </w:rPr>
              <w:t xml:space="preserve"> 20___ год </w:t>
            </w:r>
          </w:p>
          <w:p w:rsidR="00DC036C" w:rsidRPr="00BF0FFC" w:rsidRDefault="00DC036C" w:rsidP="00DC0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 xml:space="preserve"> (тыс</w:t>
            </w:r>
            <w:proofErr w:type="gramStart"/>
            <w:r w:rsidRPr="00BF0FF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F0FFC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>Выполнено (тыс</w:t>
            </w:r>
            <w:proofErr w:type="gramStart"/>
            <w:r w:rsidRPr="00BF0FF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F0FFC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985" w:type="dxa"/>
          </w:tcPr>
          <w:p w:rsidR="00DC036C" w:rsidRPr="00BF0FFC" w:rsidRDefault="00DC036C" w:rsidP="00DC0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 xml:space="preserve">Степень выполнения </w:t>
            </w:r>
          </w:p>
          <w:p w:rsidR="00DC036C" w:rsidRPr="00BF0FFC" w:rsidRDefault="00DC036C" w:rsidP="00DC0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 xml:space="preserve"> (гр.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F0FFC">
              <w:rPr>
                <w:rFonts w:ascii="Times New Roman" w:hAnsi="Times New Roman"/>
                <w:sz w:val="20"/>
                <w:szCs w:val="20"/>
              </w:rPr>
              <w:t xml:space="preserve"> / гр.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F0FFC">
              <w:rPr>
                <w:rFonts w:ascii="Times New Roman" w:hAnsi="Times New Roman"/>
                <w:sz w:val="20"/>
                <w:szCs w:val="20"/>
              </w:rPr>
              <w:t xml:space="preserve"> * 100)</w:t>
            </w:r>
          </w:p>
          <w:p w:rsidR="00DC036C" w:rsidRPr="00BF0FFC" w:rsidRDefault="00DC036C" w:rsidP="00DC03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 w:rsidR="00DC036C" w:rsidTr="00C560FD">
        <w:tc>
          <w:tcPr>
            <w:tcW w:w="5104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036C" w:rsidTr="00C560FD">
        <w:tc>
          <w:tcPr>
            <w:tcW w:w="5104" w:type="dxa"/>
            <w:vMerge w:val="restart"/>
          </w:tcPr>
          <w:p w:rsidR="00DC036C" w:rsidRPr="00BF0FFC" w:rsidRDefault="00DC036C" w:rsidP="00256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="00256D2A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  <w:r w:rsidRPr="00BF0F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40" w:type="dxa"/>
          </w:tcPr>
          <w:p w:rsidR="00DC036C" w:rsidRPr="00C03029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C03029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C03029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</w:t>
            </w:r>
            <w:proofErr w:type="gramStart"/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дств кр</w:t>
            </w:r>
            <w:proofErr w:type="gramEnd"/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C03029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C03029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C03029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302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 w:val="restart"/>
          </w:tcPr>
          <w:p w:rsidR="00DC036C" w:rsidRPr="00BF0FFC" w:rsidRDefault="00DC036C" w:rsidP="00256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256D2A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Pr="00BF0FFC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740" w:type="dxa"/>
          </w:tcPr>
          <w:p w:rsidR="00DC036C" w:rsidRPr="00256D2A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256D2A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256D2A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</w:t>
            </w:r>
            <w:proofErr w:type="gramStart"/>
            <w:r w:rsidRPr="00256D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дств кр</w:t>
            </w:r>
            <w:proofErr w:type="gramEnd"/>
            <w:r w:rsidRPr="00256D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256D2A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256D2A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36C" w:rsidTr="00C560FD">
        <w:tc>
          <w:tcPr>
            <w:tcW w:w="5104" w:type="dxa"/>
            <w:vMerge/>
          </w:tcPr>
          <w:p w:rsidR="00DC036C" w:rsidRPr="00BF0FFC" w:rsidRDefault="00DC036C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DC036C" w:rsidRPr="00256D2A" w:rsidRDefault="00DC036C" w:rsidP="00101A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41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036C" w:rsidRPr="00BF0FFC" w:rsidRDefault="00DC036C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D2A" w:rsidTr="00C560FD">
        <w:tc>
          <w:tcPr>
            <w:tcW w:w="5104" w:type="dxa"/>
            <w:vMerge w:val="restart"/>
          </w:tcPr>
          <w:p w:rsidR="00256D2A" w:rsidRPr="00BF0FFC" w:rsidRDefault="00256D2A" w:rsidP="00256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FF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Pr="00BF0FFC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740" w:type="dxa"/>
          </w:tcPr>
          <w:p w:rsidR="00256D2A" w:rsidRPr="00256D2A" w:rsidRDefault="00256D2A" w:rsidP="00101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641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D2A" w:rsidTr="00C560FD">
        <w:tc>
          <w:tcPr>
            <w:tcW w:w="5104" w:type="dxa"/>
            <w:vMerge/>
          </w:tcPr>
          <w:p w:rsidR="00256D2A" w:rsidRPr="00BF0FFC" w:rsidRDefault="00256D2A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256D2A" w:rsidRPr="00256D2A" w:rsidRDefault="00256D2A" w:rsidP="00101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41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D2A" w:rsidTr="00C560FD">
        <w:tc>
          <w:tcPr>
            <w:tcW w:w="5104" w:type="dxa"/>
            <w:vMerge/>
          </w:tcPr>
          <w:p w:rsidR="00256D2A" w:rsidRPr="00BF0FFC" w:rsidRDefault="00256D2A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256D2A" w:rsidRPr="00256D2A" w:rsidRDefault="00256D2A" w:rsidP="00101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</w:t>
            </w:r>
            <w:proofErr w:type="gramStart"/>
            <w:r w:rsidRPr="00256D2A">
              <w:rPr>
                <w:rFonts w:ascii="Times New Roman" w:eastAsia="Times New Roman" w:hAnsi="Times New Roman"/>
                <w:bCs/>
                <w:sz w:val="20"/>
                <w:szCs w:val="20"/>
              </w:rPr>
              <w:t>дств кр</w:t>
            </w:r>
            <w:proofErr w:type="gramEnd"/>
            <w:r w:rsidRPr="00256D2A">
              <w:rPr>
                <w:rFonts w:ascii="Times New Roman" w:eastAsia="Times New Roman" w:hAnsi="Times New Roman"/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1641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D2A" w:rsidTr="00C560FD">
        <w:tc>
          <w:tcPr>
            <w:tcW w:w="5104" w:type="dxa"/>
            <w:vMerge/>
          </w:tcPr>
          <w:p w:rsidR="00256D2A" w:rsidRPr="00BF0FFC" w:rsidRDefault="00256D2A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256D2A" w:rsidRPr="00256D2A" w:rsidRDefault="00256D2A" w:rsidP="00101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641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D2A" w:rsidTr="00C560FD">
        <w:tc>
          <w:tcPr>
            <w:tcW w:w="5104" w:type="dxa"/>
            <w:vMerge/>
          </w:tcPr>
          <w:p w:rsidR="00256D2A" w:rsidRPr="00BF0FFC" w:rsidRDefault="00256D2A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256D2A" w:rsidRPr="00256D2A" w:rsidRDefault="00256D2A" w:rsidP="00101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поселений</w:t>
            </w:r>
          </w:p>
        </w:tc>
        <w:tc>
          <w:tcPr>
            <w:tcW w:w="1641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D2A" w:rsidTr="00C560FD">
        <w:tc>
          <w:tcPr>
            <w:tcW w:w="5104" w:type="dxa"/>
            <w:vMerge/>
          </w:tcPr>
          <w:p w:rsidR="00256D2A" w:rsidRPr="00BF0FFC" w:rsidRDefault="00256D2A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256D2A" w:rsidRPr="00256D2A" w:rsidRDefault="00256D2A" w:rsidP="00101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56D2A">
              <w:rPr>
                <w:rFonts w:ascii="Times New Roman" w:eastAsia="Times New Roman" w:hAnsi="Times New Roman"/>
                <w:bCs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41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D2A" w:rsidTr="00C560FD">
        <w:tc>
          <w:tcPr>
            <w:tcW w:w="5104" w:type="dxa"/>
          </w:tcPr>
          <w:p w:rsidR="00256D2A" w:rsidRPr="00BF0FFC" w:rsidRDefault="00256D2A" w:rsidP="00101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740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6D2A" w:rsidRPr="00BF0FFC" w:rsidRDefault="00256D2A" w:rsidP="00101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036C" w:rsidRDefault="00DC036C" w:rsidP="001C5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BB7" w:rsidRDefault="00A14BEB" w:rsidP="00A14B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A14BEB" w:rsidRPr="00A3167F" w:rsidRDefault="00A14BEB" w:rsidP="00A14B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3167F">
        <w:rPr>
          <w:rFonts w:ascii="Times New Roman" w:hAnsi="Times New Roman"/>
          <w:sz w:val="20"/>
          <w:szCs w:val="20"/>
        </w:rPr>
        <w:t xml:space="preserve">(Должность) </w:t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  <w:t xml:space="preserve">         (Подпись) </w:t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  <w:t xml:space="preserve">        </w:t>
      </w:r>
      <w:r w:rsidR="00A3167F">
        <w:rPr>
          <w:rFonts w:ascii="Times New Roman" w:hAnsi="Times New Roman"/>
          <w:sz w:val="20"/>
          <w:szCs w:val="20"/>
        </w:rPr>
        <w:tab/>
      </w:r>
      <w:r w:rsid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 xml:space="preserve"> (Ф.И.О.)</w:t>
      </w:r>
    </w:p>
    <w:p w:rsidR="00BF0FFC" w:rsidRDefault="00BF0FFC" w:rsidP="00BF0FF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4E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669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FC" w:rsidRDefault="00BF0FFC" w:rsidP="00BF0FFC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BF0FFC" w:rsidRDefault="00BF0FFC" w:rsidP="00BF0F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62D5" w:rsidRPr="007462D5" w:rsidRDefault="007462D5" w:rsidP="00746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2D5"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7462D5" w:rsidRPr="007462D5" w:rsidRDefault="007462D5" w:rsidP="00746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2D5">
        <w:rPr>
          <w:rFonts w:ascii="Times New Roman" w:hAnsi="Times New Roman"/>
          <w:b/>
          <w:sz w:val="28"/>
          <w:szCs w:val="28"/>
        </w:rPr>
        <w:t>ОЦЕНКИ РЕЗУЛЬТАТОВ РЕАЛИЗАЦИИ МУНИЦИПАЛЬНОЙ ПРОГРАММЫ</w:t>
      </w:r>
    </w:p>
    <w:p w:rsidR="007462D5" w:rsidRDefault="007462D5" w:rsidP="00746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2D5" w:rsidRDefault="007462D5" w:rsidP="00746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462D5" w:rsidRPr="0044432F" w:rsidRDefault="007462D5" w:rsidP="007462D5">
      <w:pPr>
        <w:spacing w:after="0" w:line="240" w:lineRule="auto"/>
        <w:jc w:val="center"/>
        <w:rPr>
          <w:rFonts w:ascii="Times New Roman" w:hAnsi="Times New Roman"/>
        </w:rPr>
      </w:pPr>
      <w:r w:rsidRPr="0044432F">
        <w:rPr>
          <w:rFonts w:ascii="Times New Roman" w:hAnsi="Times New Roman"/>
        </w:rPr>
        <w:t>(наименование муниципальной программы)</w:t>
      </w:r>
    </w:p>
    <w:p w:rsidR="007462D5" w:rsidRDefault="007462D5" w:rsidP="007462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январь – декабрь 20___ года</w:t>
      </w:r>
    </w:p>
    <w:p w:rsidR="007462D5" w:rsidRDefault="007462D5" w:rsidP="00746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2D5" w:rsidRPr="00E07F0A" w:rsidRDefault="007462D5" w:rsidP="007462D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Муниципальный заказчик Программы: ___________________________________________________________________________</w:t>
      </w:r>
      <w:r w:rsidRPr="00E07F0A">
        <w:rPr>
          <w:rFonts w:ascii="Times New Roman" w:hAnsi="Times New Roman"/>
          <w:sz w:val="24"/>
          <w:szCs w:val="24"/>
          <w:u w:val="single"/>
        </w:rPr>
        <w:t xml:space="preserve"> ___</w:t>
      </w:r>
    </w:p>
    <w:p w:rsidR="007462D5" w:rsidRDefault="007462D5" w:rsidP="00746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441" w:type="dxa"/>
        <w:tblInd w:w="-318" w:type="dxa"/>
        <w:tblLook w:val="04A0" w:firstRow="1" w:lastRow="0" w:firstColumn="1" w:lastColumn="0" w:noHBand="0" w:noVBand="1"/>
      </w:tblPr>
      <w:tblGrid>
        <w:gridCol w:w="524"/>
        <w:gridCol w:w="3304"/>
        <w:gridCol w:w="1275"/>
        <w:gridCol w:w="1266"/>
        <w:gridCol w:w="1208"/>
        <w:gridCol w:w="1266"/>
        <w:gridCol w:w="2816"/>
        <w:gridCol w:w="1113"/>
        <w:gridCol w:w="1368"/>
        <w:gridCol w:w="1301"/>
      </w:tblGrid>
      <w:tr w:rsidR="007462D5" w:rsidRPr="00C72A99" w:rsidTr="007462D5">
        <w:tc>
          <w:tcPr>
            <w:tcW w:w="524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72A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72A9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304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541" w:type="dxa"/>
            <w:gridSpan w:val="2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Планируемый объем финансирования на решение данной задачи (тыс</w:t>
            </w:r>
            <w:proofErr w:type="gramStart"/>
            <w:r w:rsidRPr="00C72A9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72A99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2474" w:type="dxa"/>
            <w:gridSpan w:val="2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Фактический объем финансирования на решение данной задачи (тыс</w:t>
            </w:r>
            <w:proofErr w:type="gramStart"/>
            <w:r w:rsidRPr="00C72A9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72A99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2816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13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368" w:type="dxa"/>
            <w:vMerge w:val="restart"/>
          </w:tcPr>
          <w:p w:rsidR="007462D5" w:rsidRPr="00C72A99" w:rsidRDefault="007462D5" w:rsidP="00C7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на 20</w:t>
            </w:r>
            <w:r w:rsidR="00C72A99">
              <w:rPr>
                <w:rFonts w:ascii="Times New Roman" w:hAnsi="Times New Roman"/>
                <w:sz w:val="20"/>
                <w:szCs w:val="20"/>
              </w:rPr>
              <w:t>__</w:t>
            </w:r>
            <w:r w:rsidRPr="00C72A9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1" w:type="dxa"/>
            <w:vMerge w:val="restart"/>
          </w:tcPr>
          <w:p w:rsidR="007462D5" w:rsidRPr="00C72A99" w:rsidRDefault="007462D5" w:rsidP="00C7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Достигнутое значение показателя за 20</w:t>
            </w:r>
            <w:r w:rsidR="00C72A99">
              <w:rPr>
                <w:rFonts w:ascii="Times New Roman" w:hAnsi="Times New Roman"/>
                <w:sz w:val="20"/>
                <w:szCs w:val="20"/>
              </w:rPr>
              <w:t>__</w:t>
            </w:r>
            <w:r w:rsidRPr="00C72A9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462D5" w:rsidRPr="00C72A99" w:rsidTr="007462D5">
        <w:tc>
          <w:tcPr>
            <w:tcW w:w="524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6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1208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6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816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D5" w:rsidRPr="00C72A99" w:rsidTr="007462D5">
        <w:tc>
          <w:tcPr>
            <w:tcW w:w="524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4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16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3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1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462D5" w:rsidRPr="00C72A99" w:rsidTr="007462D5">
        <w:tc>
          <w:tcPr>
            <w:tcW w:w="524" w:type="dxa"/>
          </w:tcPr>
          <w:p w:rsidR="007462D5" w:rsidRPr="00C72A99" w:rsidRDefault="007462D5" w:rsidP="00382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4" w:type="dxa"/>
          </w:tcPr>
          <w:p w:rsidR="007462D5" w:rsidRPr="00C72A99" w:rsidRDefault="007462D5" w:rsidP="0038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Задача 1: _____________________</w:t>
            </w:r>
          </w:p>
        </w:tc>
        <w:tc>
          <w:tcPr>
            <w:tcW w:w="1275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7462D5" w:rsidRPr="00C72A99" w:rsidRDefault="00C72A99" w:rsidP="00C72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1</w:t>
            </w:r>
          </w:p>
        </w:tc>
        <w:tc>
          <w:tcPr>
            <w:tcW w:w="1113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D5" w:rsidRPr="00C72A99" w:rsidTr="007462D5">
        <w:tc>
          <w:tcPr>
            <w:tcW w:w="524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04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Задача 2: _____________________</w:t>
            </w:r>
          </w:p>
        </w:tc>
        <w:tc>
          <w:tcPr>
            <w:tcW w:w="1275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7462D5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Показатель 1</w:t>
            </w:r>
          </w:p>
        </w:tc>
        <w:tc>
          <w:tcPr>
            <w:tcW w:w="1113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D5" w:rsidRPr="00C72A99" w:rsidTr="007462D5">
        <w:tc>
          <w:tcPr>
            <w:tcW w:w="524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7462D5" w:rsidRPr="00C72A99" w:rsidRDefault="007462D5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7462D5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Показатель 2</w:t>
            </w:r>
          </w:p>
        </w:tc>
        <w:tc>
          <w:tcPr>
            <w:tcW w:w="1113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D5" w:rsidRPr="00C72A99" w:rsidTr="007462D5">
        <w:tc>
          <w:tcPr>
            <w:tcW w:w="524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7462D5" w:rsidRPr="00C72A99" w:rsidRDefault="007462D5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7462D5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13" w:type="dxa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7462D5" w:rsidRPr="00C72A99" w:rsidRDefault="007462D5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99" w:rsidRPr="00C72A99" w:rsidTr="00382CED">
        <w:tc>
          <w:tcPr>
            <w:tcW w:w="524" w:type="dxa"/>
            <w:vMerge w:val="restart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304" w:type="dxa"/>
            <w:vMerge w:val="restart"/>
          </w:tcPr>
          <w:p w:rsidR="00C72A99" w:rsidRPr="00C72A99" w:rsidRDefault="00C72A99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A99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 w:rsidRPr="00C72A9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72A9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72A99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</w:t>
            </w:r>
            <w:r w:rsidRPr="00C7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C72A99" w:rsidRPr="00C72A99" w:rsidRDefault="00C72A99" w:rsidP="00382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Показатель 1</w:t>
            </w:r>
          </w:p>
        </w:tc>
        <w:tc>
          <w:tcPr>
            <w:tcW w:w="1113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99" w:rsidRPr="00C72A99" w:rsidTr="00382CED">
        <w:tc>
          <w:tcPr>
            <w:tcW w:w="524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C72A99" w:rsidRPr="00C72A99" w:rsidRDefault="00C72A99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</w:tcPr>
          <w:p w:rsidR="00C72A99" w:rsidRPr="00C72A99" w:rsidRDefault="00C72A99" w:rsidP="00382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Показатель 2</w:t>
            </w:r>
          </w:p>
        </w:tc>
        <w:tc>
          <w:tcPr>
            <w:tcW w:w="1113" w:type="dxa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99" w:rsidRPr="00C72A99" w:rsidTr="007462D5">
        <w:tc>
          <w:tcPr>
            <w:tcW w:w="524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C72A99" w:rsidRPr="00C72A99" w:rsidRDefault="00C72A99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C72A99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13" w:type="dxa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99" w:rsidRPr="00C72A99" w:rsidTr="007462D5">
        <w:tc>
          <w:tcPr>
            <w:tcW w:w="524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C72A99" w:rsidRPr="00C72A99" w:rsidRDefault="00C72A99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C72A99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….</w:t>
            </w:r>
          </w:p>
        </w:tc>
        <w:tc>
          <w:tcPr>
            <w:tcW w:w="1113" w:type="dxa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99" w:rsidRPr="00C72A99" w:rsidTr="007462D5">
        <w:tc>
          <w:tcPr>
            <w:tcW w:w="524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C72A99" w:rsidRPr="00C72A99" w:rsidRDefault="00C72A99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C72A99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13" w:type="dxa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99" w:rsidRPr="00C72A99" w:rsidTr="007462D5">
        <w:tc>
          <w:tcPr>
            <w:tcW w:w="524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C72A99" w:rsidRPr="00C72A99" w:rsidRDefault="00C72A99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C72A99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13" w:type="dxa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99" w:rsidRPr="00C72A99" w:rsidTr="007462D5">
        <w:tc>
          <w:tcPr>
            <w:tcW w:w="524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C72A99" w:rsidRPr="00C72A99" w:rsidRDefault="00C72A99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C72A99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13" w:type="dxa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99" w:rsidRPr="00C72A99" w:rsidTr="007462D5">
        <w:tc>
          <w:tcPr>
            <w:tcW w:w="524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C72A99" w:rsidRPr="00C72A99" w:rsidRDefault="00C72A99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C72A99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13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99" w:rsidRPr="00C72A99" w:rsidTr="007462D5">
        <w:tc>
          <w:tcPr>
            <w:tcW w:w="524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vMerge/>
          </w:tcPr>
          <w:p w:rsidR="00C72A99" w:rsidRPr="00C72A99" w:rsidRDefault="00C72A99" w:rsidP="007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C72A99" w:rsidRPr="00C72A99" w:rsidRDefault="00C72A99" w:rsidP="00C72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13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C72A99" w:rsidRPr="00C72A99" w:rsidRDefault="00C72A99" w:rsidP="00746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62D5" w:rsidRDefault="007462D5" w:rsidP="00746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2D5" w:rsidRDefault="007462D5" w:rsidP="00746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2D5" w:rsidRDefault="007462D5" w:rsidP="007462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7462D5" w:rsidRPr="00A3167F" w:rsidRDefault="007462D5" w:rsidP="007462D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3167F">
        <w:rPr>
          <w:rFonts w:ascii="Times New Roman" w:hAnsi="Times New Roman"/>
          <w:sz w:val="20"/>
          <w:szCs w:val="20"/>
        </w:rPr>
        <w:t xml:space="preserve">(Должность) </w:t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  <w:t xml:space="preserve">         (Подпись) </w:t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  <w:t xml:space="preserve">   </w:t>
      </w:r>
      <w:r w:rsidR="00A3167F">
        <w:rPr>
          <w:rFonts w:ascii="Times New Roman" w:hAnsi="Times New Roman"/>
          <w:sz w:val="20"/>
          <w:szCs w:val="20"/>
        </w:rPr>
        <w:tab/>
      </w:r>
      <w:r w:rsid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 xml:space="preserve">      (Ф.И.О.)</w:t>
      </w:r>
    </w:p>
    <w:p w:rsidR="000E5446" w:rsidRPr="00A3167F" w:rsidRDefault="000E5446" w:rsidP="007462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998" w:rsidRDefault="008E0998" w:rsidP="00746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A5B" w:rsidRDefault="00E71A5B" w:rsidP="00382CED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  <w:sectPr w:rsidR="00E71A5B" w:rsidSect="00102CF9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2CED" w:rsidRDefault="00E71A5B" w:rsidP="00E71A5B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CED">
        <w:rPr>
          <w:rFonts w:ascii="Times New Roman" w:hAnsi="Times New Roman" w:cs="Times New Roman"/>
          <w:sz w:val="24"/>
          <w:szCs w:val="24"/>
        </w:rPr>
        <w:tab/>
      </w:r>
      <w:r w:rsidR="00382CED">
        <w:rPr>
          <w:rFonts w:ascii="Times New Roman" w:hAnsi="Times New Roman" w:cs="Times New Roman"/>
          <w:sz w:val="24"/>
          <w:szCs w:val="24"/>
        </w:rPr>
        <w:tab/>
      </w:r>
      <w:r w:rsidR="00382CED"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966947">
        <w:rPr>
          <w:rFonts w:ascii="Times New Roman" w:hAnsi="Times New Roman" w:cs="Times New Roman"/>
          <w:sz w:val="24"/>
          <w:szCs w:val="24"/>
        </w:rPr>
        <w:t>9</w:t>
      </w:r>
    </w:p>
    <w:p w:rsidR="00E71A5B" w:rsidRDefault="00382CED" w:rsidP="00E71A5B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1A5B">
        <w:rPr>
          <w:rFonts w:ascii="Times New Roman" w:hAnsi="Times New Roman" w:cs="Times New Roman"/>
          <w:sz w:val="24"/>
          <w:szCs w:val="24"/>
        </w:rPr>
        <w:t>к Порядку</w:t>
      </w:r>
    </w:p>
    <w:p w:rsidR="00E71A5B" w:rsidRDefault="00E71A5B" w:rsidP="00E71A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0653" w:rsidRDefault="00C10653" w:rsidP="00382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:rsidR="00382CED" w:rsidRPr="00382CED" w:rsidRDefault="00382CED" w:rsidP="00382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CED"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</w:p>
    <w:p w:rsidR="00382CED" w:rsidRPr="00382CED" w:rsidRDefault="00382CED" w:rsidP="00382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CED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382CED" w:rsidRDefault="00382CED" w:rsidP="00382C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82CED" w:rsidRPr="0044432F" w:rsidRDefault="00382CED" w:rsidP="00382CED">
      <w:pPr>
        <w:spacing w:after="0" w:line="240" w:lineRule="auto"/>
        <w:jc w:val="center"/>
        <w:rPr>
          <w:rFonts w:ascii="Times New Roman" w:hAnsi="Times New Roman"/>
        </w:rPr>
      </w:pPr>
      <w:r w:rsidRPr="0044432F">
        <w:rPr>
          <w:rFonts w:ascii="Times New Roman" w:hAnsi="Times New Roman"/>
        </w:rPr>
        <w:t>(наименование муниципальной программы)</w:t>
      </w:r>
    </w:p>
    <w:p w:rsidR="00382CED" w:rsidRPr="00664F0F" w:rsidRDefault="00382CED" w:rsidP="0038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2CED" w:rsidRP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382CED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F65F3">
        <w:rPr>
          <w:rFonts w:ascii="Times New Roman" w:hAnsi="Times New Roman"/>
          <w:b/>
          <w:sz w:val="26"/>
          <w:szCs w:val="26"/>
        </w:rPr>
        <w:t>Р</w:t>
      </w:r>
      <w:r w:rsidRPr="00382CED">
        <w:rPr>
          <w:rFonts w:ascii="Times New Roman" w:hAnsi="Times New Roman"/>
          <w:b/>
          <w:sz w:val="26"/>
          <w:szCs w:val="26"/>
        </w:rPr>
        <w:t>езультативност</w:t>
      </w:r>
      <w:r w:rsidR="006F65F3">
        <w:rPr>
          <w:rFonts w:ascii="Times New Roman" w:hAnsi="Times New Roman"/>
          <w:b/>
          <w:sz w:val="26"/>
          <w:szCs w:val="26"/>
        </w:rPr>
        <w:t>ь</w:t>
      </w:r>
      <w:r w:rsidRPr="00382CED">
        <w:rPr>
          <w:rFonts w:ascii="Times New Roman" w:hAnsi="Times New Roman"/>
          <w:b/>
          <w:sz w:val="26"/>
          <w:szCs w:val="26"/>
        </w:rPr>
        <w:t xml:space="preserve"> Подпрограмм: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Подпрограмм, определяется по формуле:</w:t>
      </w:r>
    </w:p>
    <w:p w:rsidR="00382CED" w:rsidRDefault="00382CED" w:rsidP="00382CE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vertAlign w:val="subscript"/>
        </w:rPr>
        <w:t>р</w:t>
      </w:r>
      <w:r>
        <w:rPr>
          <w:rFonts w:ascii="Times New Roman" w:hAnsi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vertAlign w:val="subscript"/>
        </w:rPr>
        <w:t>п</w:t>
      </w:r>
      <w:proofErr w:type="spellEnd"/>
      <w:r>
        <w:rPr>
          <w:rFonts w:ascii="Times New Roman" w:hAnsi="Times New Roman"/>
          <w:sz w:val="26"/>
          <w:szCs w:val="26"/>
        </w:rPr>
        <w:t xml:space="preserve"> х </w:t>
      </w:r>
      <w:r>
        <w:rPr>
          <w:rFonts w:ascii="Times New Roman" w:hAnsi="Times New Roman"/>
          <w:sz w:val="26"/>
          <w:szCs w:val="26"/>
          <w:lang w:val="en-US"/>
        </w:rPr>
        <w:t>S</w:t>
      </w:r>
      <w:r w:rsidR="00CA797A"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>)</w:t>
      </w:r>
      <w:r w:rsidR="00CA797A">
        <w:rPr>
          <w:rFonts w:ascii="Times New Roman" w:hAnsi="Times New Roman"/>
          <w:sz w:val="26"/>
          <w:szCs w:val="26"/>
        </w:rPr>
        <w:t xml:space="preserve"> + </w:t>
      </w:r>
      <w:r w:rsidR="008C3623">
        <w:rPr>
          <w:rFonts w:ascii="Times New Roman" w:hAnsi="Times New Roman"/>
          <w:sz w:val="26"/>
          <w:szCs w:val="26"/>
        </w:rPr>
        <w:t xml:space="preserve">… + </w:t>
      </w:r>
      <w:r w:rsidR="00CA797A">
        <w:rPr>
          <w:rFonts w:ascii="Times New Roman" w:hAnsi="Times New Roman"/>
          <w:sz w:val="26"/>
          <w:szCs w:val="26"/>
        </w:rPr>
        <w:t>(</w:t>
      </w:r>
      <w:proofErr w:type="spellStart"/>
      <w:r w:rsidR="00CA797A">
        <w:rPr>
          <w:rFonts w:ascii="Times New Roman" w:hAnsi="Times New Roman"/>
          <w:sz w:val="26"/>
          <w:szCs w:val="26"/>
        </w:rPr>
        <w:t>М</w:t>
      </w:r>
      <w:r w:rsidR="00CA797A">
        <w:rPr>
          <w:rFonts w:ascii="Times New Roman" w:hAnsi="Times New Roman"/>
          <w:sz w:val="26"/>
          <w:szCs w:val="26"/>
          <w:vertAlign w:val="subscript"/>
        </w:rPr>
        <w:t>п</w:t>
      </w:r>
      <w:proofErr w:type="spellEnd"/>
      <w:r w:rsidR="00CA797A">
        <w:rPr>
          <w:rFonts w:ascii="Times New Roman" w:hAnsi="Times New Roman"/>
          <w:sz w:val="26"/>
          <w:szCs w:val="26"/>
        </w:rPr>
        <w:t xml:space="preserve"> х </w:t>
      </w:r>
      <w:r w:rsidR="00CA797A">
        <w:rPr>
          <w:rFonts w:ascii="Times New Roman" w:hAnsi="Times New Roman"/>
          <w:sz w:val="26"/>
          <w:szCs w:val="26"/>
          <w:lang w:val="en-US"/>
        </w:rPr>
        <w:t>S</w:t>
      </w:r>
      <w:r w:rsidR="00CA797A">
        <w:rPr>
          <w:rFonts w:ascii="Times New Roman" w:hAnsi="Times New Roman"/>
          <w:sz w:val="26"/>
          <w:szCs w:val="26"/>
          <w:vertAlign w:val="subscript"/>
        </w:rPr>
        <w:t>…</w:t>
      </w:r>
      <w:r w:rsidR="00CA797A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где</w:t>
      </w:r>
    </w:p>
    <w:p w:rsidR="00382CED" w:rsidRPr="00FD38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vertAlign w:val="subscript"/>
        </w:rPr>
        <w:t>р</w:t>
      </w:r>
      <w:r>
        <w:rPr>
          <w:rFonts w:ascii="Times New Roman" w:hAnsi="Times New Roman"/>
          <w:sz w:val="26"/>
          <w:szCs w:val="26"/>
        </w:rPr>
        <w:t xml:space="preserve"> – индекс результативности Подпрограмм;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 w:rsidR="008C3623">
        <w:rPr>
          <w:rFonts w:ascii="Times New Roman" w:hAnsi="Times New Roman"/>
          <w:sz w:val="26"/>
          <w:szCs w:val="26"/>
          <w:vertAlign w:val="subscript"/>
        </w:rPr>
        <w:t>1</w:t>
      </w:r>
      <w:r w:rsidR="008C3623">
        <w:rPr>
          <w:rFonts w:ascii="Times New Roman" w:hAnsi="Times New Roman"/>
          <w:sz w:val="26"/>
          <w:szCs w:val="26"/>
        </w:rPr>
        <w:t xml:space="preserve">, </w:t>
      </w:r>
      <w:r w:rsidR="008C3623">
        <w:rPr>
          <w:rFonts w:ascii="Times New Roman" w:hAnsi="Times New Roman"/>
          <w:sz w:val="26"/>
          <w:szCs w:val="26"/>
          <w:lang w:val="en-US"/>
        </w:rPr>
        <w:t>S</w:t>
      </w:r>
      <w:r w:rsidR="008C3623">
        <w:rPr>
          <w:rFonts w:ascii="Times New Roman" w:hAnsi="Times New Roman"/>
          <w:sz w:val="26"/>
          <w:szCs w:val="26"/>
          <w:vertAlign w:val="subscript"/>
        </w:rPr>
        <w:t>…</w:t>
      </w:r>
      <w:r>
        <w:rPr>
          <w:rFonts w:ascii="Times New Roman" w:hAnsi="Times New Roman"/>
          <w:sz w:val="26"/>
          <w:szCs w:val="26"/>
        </w:rPr>
        <w:t xml:space="preserve"> – соотношение достигнутых и плановых результатов целевых значений показателей, рассчитывается по формулам:</w:t>
      </w:r>
    </w:p>
    <w:p w:rsidR="00382CED" w:rsidRDefault="00382CED" w:rsidP="00382C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ф</w:t>
      </w:r>
      <w:r>
        <w:rPr>
          <w:rFonts w:ascii="Times New Roman" w:hAnsi="Times New Roman"/>
          <w:sz w:val="26"/>
          <w:szCs w:val="26"/>
        </w:rPr>
        <w:t xml:space="preserve"> / 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п</w:t>
      </w:r>
      <w:r>
        <w:rPr>
          <w:rFonts w:ascii="Times New Roman" w:hAnsi="Times New Roman"/>
          <w:sz w:val="26"/>
          <w:szCs w:val="26"/>
        </w:rPr>
        <w:t xml:space="preserve"> – </w:t>
      </w:r>
    </w:p>
    <w:p w:rsidR="00382CED" w:rsidRDefault="00382CED" w:rsidP="0038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использования показателей, направленных на увеличение целевых значений;</w:t>
      </w:r>
    </w:p>
    <w:p w:rsidR="00382CED" w:rsidRDefault="00382CED" w:rsidP="00382C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п</w:t>
      </w:r>
      <w:r w:rsidRPr="00271F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ф</w:t>
      </w:r>
      <w:r>
        <w:rPr>
          <w:rFonts w:ascii="Times New Roman" w:hAnsi="Times New Roman"/>
          <w:sz w:val="26"/>
          <w:szCs w:val="26"/>
        </w:rPr>
        <w:t xml:space="preserve"> –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использования показателей, направленных на снижение целевых значений;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ф</w:t>
      </w:r>
      <w:r>
        <w:rPr>
          <w:rFonts w:ascii="Times New Roman" w:hAnsi="Times New Roman"/>
          <w:sz w:val="26"/>
          <w:szCs w:val="26"/>
        </w:rPr>
        <w:t xml:space="preserve"> – достигнутый результат целевого значения показателя;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п</w:t>
      </w:r>
      <w:r>
        <w:rPr>
          <w:rFonts w:ascii="Times New Roman" w:hAnsi="Times New Roman"/>
          <w:sz w:val="26"/>
          <w:szCs w:val="26"/>
        </w:rPr>
        <w:t xml:space="preserve"> – плановый результат целевого значения показателя;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vertAlign w:val="subscript"/>
        </w:rPr>
        <w:t>п</w:t>
      </w:r>
      <w:r>
        <w:rPr>
          <w:rFonts w:ascii="Times New Roman" w:hAnsi="Times New Roman"/>
          <w:sz w:val="26"/>
          <w:szCs w:val="26"/>
        </w:rPr>
        <w:t xml:space="preserve"> – весовое значение показателя (вес показателя), характеризующего Подпрограмму, рассчитывается по формуле:</w:t>
      </w:r>
    </w:p>
    <w:p w:rsidR="00382CED" w:rsidRDefault="00382CED" w:rsidP="00382C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vertAlign w:val="subscript"/>
        </w:rPr>
        <w:t>п</w:t>
      </w:r>
      <w:r>
        <w:rPr>
          <w:rFonts w:ascii="Times New Roman" w:hAnsi="Times New Roman"/>
          <w:sz w:val="26"/>
          <w:szCs w:val="26"/>
        </w:rPr>
        <w:t xml:space="preserve"> = 1 / </w:t>
      </w: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>, где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общее</w:t>
      </w:r>
      <w:proofErr w:type="gramEnd"/>
      <w:r>
        <w:rPr>
          <w:rFonts w:ascii="Times New Roman" w:hAnsi="Times New Roman"/>
          <w:sz w:val="26"/>
          <w:szCs w:val="26"/>
        </w:rPr>
        <w:t xml:space="preserve"> число показателей, характеризующих выполнение Подпрограммы.</w:t>
      </w:r>
    </w:p>
    <w:p w:rsidR="00B45ED8" w:rsidRDefault="00B45ED8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82CED" w:rsidRDefault="00463EC6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Определяется </w:t>
      </w:r>
      <w:r w:rsidR="00B45ED8">
        <w:rPr>
          <w:rFonts w:ascii="Times New Roman" w:hAnsi="Times New Roman"/>
          <w:sz w:val="26"/>
          <w:szCs w:val="26"/>
        </w:rPr>
        <w:t>индекс результативности подпрограмм: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951"/>
        <w:gridCol w:w="1413"/>
        <w:gridCol w:w="3544"/>
        <w:gridCol w:w="3123"/>
      </w:tblGrid>
      <w:tr w:rsidR="00382CED" w:rsidRPr="008B488D" w:rsidTr="008C3623">
        <w:tc>
          <w:tcPr>
            <w:tcW w:w="1951" w:type="dxa"/>
          </w:tcPr>
          <w:p w:rsidR="00382CED" w:rsidRPr="008B488D" w:rsidRDefault="00382CED" w:rsidP="00382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88D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413" w:type="dxa"/>
          </w:tcPr>
          <w:p w:rsidR="00382CED" w:rsidRPr="008B488D" w:rsidRDefault="00382CED" w:rsidP="00382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</w:t>
            </w:r>
          </w:p>
        </w:tc>
        <w:tc>
          <w:tcPr>
            <w:tcW w:w="3544" w:type="dxa"/>
          </w:tcPr>
          <w:p w:rsidR="00382CED" w:rsidRPr="008B488D" w:rsidRDefault="00382CED" w:rsidP="00382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</w:t>
            </w:r>
          </w:p>
        </w:tc>
        <w:tc>
          <w:tcPr>
            <w:tcW w:w="3123" w:type="dxa"/>
          </w:tcPr>
          <w:p w:rsidR="00382CED" w:rsidRPr="00184EB1" w:rsidRDefault="00382CED" w:rsidP="00382C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84EB1">
              <w:rPr>
                <w:rFonts w:ascii="Times New Roman" w:hAnsi="Times New Roman"/>
              </w:rPr>
              <w:t>ндекс результативности Подпрограмм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382CED" w:rsidRPr="008B488D" w:rsidTr="008C3623">
        <w:tc>
          <w:tcPr>
            <w:tcW w:w="1951" w:type="dxa"/>
          </w:tcPr>
          <w:p w:rsidR="00382CED" w:rsidRPr="00184EB1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 1</w:t>
            </w:r>
          </w:p>
        </w:tc>
        <w:tc>
          <w:tcPr>
            <w:tcW w:w="1413" w:type="dxa"/>
          </w:tcPr>
          <w:p w:rsidR="00382CED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  <w:r w:rsidRPr="00184EB1">
              <w:rPr>
                <w:rFonts w:ascii="Times New Roman" w:hAnsi="Times New Roman"/>
                <w:lang w:val="en-US"/>
              </w:rPr>
              <w:t>N</w:t>
            </w:r>
            <w:r w:rsidRPr="00184EB1">
              <w:rPr>
                <w:rFonts w:ascii="Times New Roman" w:hAnsi="Times New Roman"/>
              </w:rPr>
              <w:t xml:space="preserve"> = </w:t>
            </w:r>
            <w:r w:rsidR="008C3623">
              <w:rPr>
                <w:rFonts w:ascii="Times New Roman" w:hAnsi="Times New Roman"/>
              </w:rPr>
              <w:t>…</w:t>
            </w:r>
            <w:r w:rsidRPr="00184EB1">
              <w:rPr>
                <w:rFonts w:ascii="Times New Roman" w:hAnsi="Times New Roman"/>
              </w:rPr>
              <w:t>;</w:t>
            </w:r>
          </w:p>
          <w:p w:rsidR="00382CED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2CED" w:rsidRPr="00184EB1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>ф1</w:t>
            </w:r>
            <w:r w:rsidRPr="00184EB1">
              <w:rPr>
                <w:rFonts w:ascii="Times New Roman" w:hAnsi="Times New Roman"/>
              </w:rPr>
              <w:t xml:space="preserve"> = </w:t>
            </w:r>
            <w:r w:rsidR="008C3623">
              <w:rPr>
                <w:rFonts w:ascii="Times New Roman" w:hAnsi="Times New Roman"/>
              </w:rPr>
              <w:t>…</w:t>
            </w:r>
            <w:r w:rsidRPr="00184EB1">
              <w:rPr>
                <w:rFonts w:ascii="Times New Roman" w:hAnsi="Times New Roman"/>
              </w:rPr>
              <w:t>;</w:t>
            </w:r>
          </w:p>
          <w:p w:rsidR="00382CED" w:rsidRPr="00184EB1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 xml:space="preserve">п1 </w:t>
            </w:r>
            <w:r>
              <w:rPr>
                <w:rFonts w:ascii="Times New Roman" w:hAnsi="Times New Roman"/>
              </w:rPr>
              <w:t xml:space="preserve">= </w:t>
            </w:r>
            <w:r w:rsidR="008C3623">
              <w:rPr>
                <w:rFonts w:ascii="Times New Roman" w:hAnsi="Times New Roman"/>
              </w:rPr>
              <w:t>…</w:t>
            </w:r>
            <w:r w:rsidRPr="00184EB1">
              <w:rPr>
                <w:rFonts w:ascii="Times New Roman" w:hAnsi="Times New Roman"/>
              </w:rPr>
              <w:t>;</w:t>
            </w:r>
          </w:p>
          <w:p w:rsidR="00382CED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2CED" w:rsidRPr="00184EB1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>ф</w:t>
            </w:r>
            <w:r>
              <w:rPr>
                <w:rFonts w:ascii="Times New Roman" w:hAnsi="Times New Roman"/>
                <w:vertAlign w:val="subscript"/>
              </w:rPr>
              <w:t>…</w:t>
            </w:r>
            <w:r w:rsidRPr="00184EB1">
              <w:rPr>
                <w:rFonts w:ascii="Times New Roman" w:hAnsi="Times New Roman"/>
              </w:rPr>
              <w:t xml:space="preserve"> = </w:t>
            </w:r>
            <w:r w:rsidR="008C3623">
              <w:rPr>
                <w:rFonts w:ascii="Times New Roman" w:hAnsi="Times New Roman"/>
              </w:rPr>
              <w:t>…</w:t>
            </w:r>
            <w:r w:rsidRPr="00184EB1">
              <w:rPr>
                <w:rFonts w:ascii="Times New Roman" w:hAnsi="Times New Roman"/>
              </w:rPr>
              <w:t>;</w:t>
            </w:r>
          </w:p>
          <w:p w:rsidR="00382CED" w:rsidRPr="00184EB1" w:rsidRDefault="00382CED" w:rsidP="00805E4D">
            <w:pPr>
              <w:spacing w:after="0" w:line="240" w:lineRule="auto"/>
              <w:rPr>
                <w:rFonts w:ascii="Times New Roman" w:hAnsi="Times New Roman"/>
              </w:rPr>
            </w:pP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…</w:t>
            </w:r>
            <w:r w:rsidRPr="00184EB1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= </w:t>
            </w:r>
            <w:r w:rsidR="008C3623">
              <w:rPr>
                <w:rFonts w:ascii="Times New Roman" w:hAnsi="Times New Roman"/>
              </w:rPr>
              <w:t>…</w:t>
            </w:r>
            <w:r w:rsidRPr="00184EB1">
              <w:rPr>
                <w:rFonts w:ascii="Times New Roman" w:hAnsi="Times New Roman"/>
              </w:rPr>
              <w:t>;</w:t>
            </w:r>
          </w:p>
        </w:tc>
        <w:tc>
          <w:tcPr>
            <w:tcW w:w="3544" w:type="dxa"/>
          </w:tcPr>
          <w:p w:rsidR="00382CED" w:rsidRPr="00382CED" w:rsidRDefault="00382CED" w:rsidP="00382C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B1">
              <w:rPr>
                <w:rFonts w:ascii="Times New Roman" w:hAnsi="Times New Roman"/>
              </w:rPr>
              <w:t>М</w:t>
            </w:r>
            <w:r w:rsidRPr="00184EB1">
              <w:rPr>
                <w:rFonts w:ascii="Times New Roman" w:hAnsi="Times New Roman"/>
                <w:vertAlign w:val="subscript"/>
              </w:rPr>
              <w:t>п</w:t>
            </w:r>
            <w:r w:rsidRPr="00382CED">
              <w:rPr>
                <w:rFonts w:ascii="Times New Roman" w:hAnsi="Times New Roman"/>
              </w:rPr>
              <w:t xml:space="preserve"> = 1 / </w:t>
            </w:r>
            <w:r w:rsidRPr="00184EB1">
              <w:rPr>
                <w:rFonts w:ascii="Times New Roman" w:hAnsi="Times New Roman"/>
                <w:lang w:val="en-US"/>
              </w:rPr>
              <w:t>N</w:t>
            </w:r>
            <w:r w:rsidRPr="00382C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= …</w:t>
            </w:r>
          </w:p>
          <w:p w:rsidR="00382CED" w:rsidRPr="00382CED" w:rsidRDefault="00382CED" w:rsidP="00382C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82CED" w:rsidRPr="00382CED" w:rsidRDefault="00382CED" w:rsidP="00382C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B1">
              <w:rPr>
                <w:rFonts w:ascii="Times New Roman" w:hAnsi="Times New Roman"/>
                <w:lang w:val="en-US"/>
              </w:rPr>
              <w:t>S</w:t>
            </w:r>
            <w:r w:rsidR="00185FC5">
              <w:rPr>
                <w:rFonts w:ascii="Times New Roman" w:hAnsi="Times New Roman"/>
                <w:vertAlign w:val="subscript"/>
              </w:rPr>
              <w:t>1</w:t>
            </w:r>
            <w:r w:rsidRPr="00382CED">
              <w:rPr>
                <w:rFonts w:ascii="Times New Roman" w:hAnsi="Times New Roman"/>
              </w:rPr>
              <w:t xml:space="preserve"> = </w:t>
            </w: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>ф</w:t>
            </w:r>
            <w:r w:rsidRPr="00382CED">
              <w:rPr>
                <w:rFonts w:ascii="Times New Roman" w:hAnsi="Times New Roman"/>
              </w:rPr>
              <w:t xml:space="preserve"> / </w:t>
            </w: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>п</w:t>
            </w:r>
            <w:r w:rsidRPr="00382CED">
              <w:rPr>
                <w:rFonts w:ascii="Times New Roman" w:hAnsi="Times New Roman"/>
              </w:rPr>
              <w:t xml:space="preserve"> </w:t>
            </w:r>
            <w:r w:rsidR="00185FC5">
              <w:rPr>
                <w:rFonts w:ascii="Times New Roman" w:hAnsi="Times New Roman"/>
              </w:rPr>
              <w:t xml:space="preserve">(или </w:t>
            </w:r>
            <w:r w:rsidR="00185FC5" w:rsidRPr="00184EB1">
              <w:rPr>
                <w:rFonts w:ascii="Times New Roman" w:hAnsi="Times New Roman"/>
                <w:lang w:val="en-US"/>
              </w:rPr>
              <w:t>R</w:t>
            </w:r>
            <w:r w:rsidR="00185FC5" w:rsidRPr="00184EB1">
              <w:rPr>
                <w:rFonts w:ascii="Times New Roman" w:hAnsi="Times New Roman"/>
                <w:vertAlign w:val="subscript"/>
              </w:rPr>
              <w:t>п</w:t>
            </w:r>
            <w:r w:rsidR="00185FC5" w:rsidRPr="00382CED">
              <w:rPr>
                <w:rFonts w:ascii="Times New Roman" w:hAnsi="Times New Roman"/>
              </w:rPr>
              <w:t xml:space="preserve"> </w:t>
            </w:r>
            <w:r w:rsidR="00185FC5">
              <w:rPr>
                <w:rFonts w:ascii="Times New Roman" w:hAnsi="Times New Roman"/>
              </w:rPr>
              <w:t xml:space="preserve">/ </w:t>
            </w:r>
            <w:r w:rsidR="00185FC5" w:rsidRPr="00184EB1">
              <w:rPr>
                <w:rFonts w:ascii="Times New Roman" w:hAnsi="Times New Roman"/>
                <w:lang w:val="en-US"/>
              </w:rPr>
              <w:t>R</w:t>
            </w:r>
            <w:r w:rsidR="00185FC5" w:rsidRPr="00184EB1">
              <w:rPr>
                <w:rFonts w:ascii="Times New Roman" w:hAnsi="Times New Roman"/>
                <w:vertAlign w:val="subscript"/>
              </w:rPr>
              <w:t>ф</w:t>
            </w:r>
            <w:r w:rsidR="00185FC5">
              <w:rPr>
                <w:rFonts w:ascii="Times New Roman" w:hAnsi="Times New Roman"/>
              </w:rPr>
              <w:t xml:space="preserve">) </w:t>
            </w:r>
            <w:r w:rsidRPr="00382CED">
              <w:rPr>
                <w:rFonts w:ascii="Times New Roman" w:hAnsi="Times New Roman"/>
              </w:rPr>
              <w:t xml:space="preserve">= </w:t>
            </w:r>
            <w:r w:rsidR="00185FC5">
              <w:rPr>
                <w:rFonts w:ascii="Times New Roman" w:hAnsi="Times New Roman"/>
              </w:rPr>
              <w:t>…</w:t>
            </w:r>
          </w:p>
          <w:p w:rsidR="00382CED" w:rsidRPr="00382CED" w:rsidRDefault="00382CED" w:rsidP="00382C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82CED" w:rsidRPr="00382CED" w:rsidRDefault="00382CED" w:rsidP="00382C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85FC5" w:rsidRPr="00382CED" w:rsidRDefault="00185FC5" w:rsidP="00185F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EB1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vertAlign w:val="subscript"/>
              </w:rPr>
              <w:t>…</w:t>
            </w:r>
            <w:r w:rsidRPr="00382CED">
              <w:rPr>
                <w:rFonts w:ascii="Times New Roman" w:hAnsi="Times New Roman"/>
              </w:rPr>
              <w:t xml:space="preserve"> = </w:t>
            </w: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>ф</w:t>
            </w:r>
            <w:r>
              <w:rPr>
                <w:rFonts w:ascii="Times New Roman" w:hAnsi="Times New Roman"/>
                <w:vertAlign w:val="subscript"/>
              </w:rPr>
              <w:t>...</w:t>
            </w:r>
            <w:r w:rsidRPr="00382CED">
              <w:rPr>
                <w:rFonts w:ascii="Times New Roman" w:hAnsi="Times New Roman"/>
              </w:rPr>
              <w:t xml:space="preserve"> </w:t>
            </w:r>
            <w:proofErr w:type="gramStart"/>
            <w:r w:rsidRPr="00382CED">
              <w:rPr>
                <w:rFonts w:ascii="Times New Roman" w:hAnsi="Times New Roman"/>
              </w:rPr>
              <w:t xml:space="preserve">/ </w:t>
            </w: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...</w:t>
            </w:r>
            <w:r w:rsidRPr="00382C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(или </w:t>
            </w: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...</w:t>
            </w:r>
            <w:proofErr w:type="gramEnd"/>
            <w:r w:rsidRPr="00382C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/ </w:t>
            </w:r>
            <w:r w:rsidRPr="00184EB1">
              <w:rPr>
                <w:rFonts w:ascii="Times New Roman" w:hAnsi="Times New Roman"/>
                <w:lang w:val="en-US"/>
              </w:rPr>
              <w:t>R</w:t>
            </w:r>
            <w:r w:rsidRPr="00184EB1">
              <w:rPr>
                <w:rFonts w:ascii="Times New Roman" w:hAnsi="Times New Roman"/>
                <w:vertAlign w:val="subscript"/>
              </w:rPr>
              <w:t>ф</w:t>
            </w:r>
            <w:r>
              <w:rPr>
                <w:rFonts w:ascii="Times New Roman" w:hAnsi="Times New Roman"/>
                <w:vertAlign w:val="subscript"/>
              </w:rPr>
              <w:t>…</w:t>
            </w:r>
            <w:r>
              <w:rPr>
                <w:rFonts w:ascii="Times New Roman" w:hAnsi="Times New Roman"/>
              </w:rPr>
              <w:t xml:space="preserve">) </w:t>
            </w:r>
            <w:r w:rsidRPr="00382CED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…</w:t>
            </w:r>
          </w:p>
          <w:p w:rsidR="00382CED" w:rsidRPr="00382CED" w:rsidRDefault="00382CED" w:rsidP="00382C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382CED" w:rsidRPr="00184EB1" w:rsidRDefault="00185FC5" w:rsidP="008C36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х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+ </w:t>
            </w:r>
            <w:r w:rsidR="008C3623">
              <w:rPr>
                <w:rFonts w:ascii="Times New Roman" w:hAnsi="Times New Roman"/>
                <w:sz w:val="26"/>
                <w:szCs w:val="26"/>
              </w:rPr>
              <w:t xml:space="preserve">…+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х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) = …</w:t>
            </w:r>
          </w:p>
        </w:tc>
      </w:tr>
      <w:tr w:rsidR="00382CED" w:rsidRPr="008B488D" w:rsidTr="008C3623">
        <w:tc>
          <w:tcPr>
            <w:tcW w:w="1951" w:type="dxa"/>
          </w:tcPr>
          <w:p w:rsidR="00382CED" w:rsidRPr="00CA797A" w:rsidRDefault="00185FC5" w:rsidP="00382C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413" w:type="dxa"/>
          </w:tcPr>
          <w:p w:rsidR="00382CED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FC5" w:rsidRPr="00185FC5" w:rsidRDefault="00185FC5" w:rsidP="00382C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544" w:type="dxa"/>
          </w:tcPr>
          <w:p w:rsidR="00382CED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FC5" w:rsidRPr="00185FC5" w:rsidRDefault="00185FC5" w:rsidP="00382C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123" w:type="dxa"/>
          </w:tcPr>
          <w:p w:rsidR="00382CED" w:rsidRDefault="00382CED" w:rsidP="00382C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5FC5" w:rsidRPr="00184EB1" w:rsidRDefault="00185FC5" w:rsidP="00382C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</w:tbl>
    <w:p w:rsidR="00185FC5" w:rsidRDefault="00185FC5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82CED" w:rsidRPr="00FD38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FD38E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F65F3">
        <w:rPr>
          <w:rFonts w:ascii="Times New Roman" w:hAnsi="Times New Roman"/>
          <w:b/>
          <w:sz w:val="26"/>
          <w:szCs w:val="26"/>
        </w:rPr>
        <w:t>Э</w:t>
      </w:r>
      <w:r>
        <w:rPr>
          <w:rFonts w:ascii="Times New Roman" w:hAnsi="Times New Roman"/>
          <w:b/>
          <w:sz w:val="26"/>
          <w:szCs w:val="26"/>
        </w:rPr>
        <w:t>ффективност</w:t>
      </w:r>
      <w:r w:rsidR="006F65F3">
        <w:rPr>
          <w:rFonts w:ascii="Times New Roman" w:hAnsi="Times New Roman"/>
          <w:b/>
          <w:sz w:val="26"/>
          <w:szCs w:val="26"/>
        </w:rPr>
        <w:t>ь</w:t>
      </w:r>
      <w:r w:rsidRPr="00FD38ED">
        <w:rPr>
          <w:rFonts w:ascii="Times New Roman" w:hAnsi="Times New Roman"/>
          <w:b/>
          <w:sz w:val="26"/>
          <w:szCs w:val="26"/>
        </w:rPr>
        <w:t xml:space="preserve"> Подпрограмм: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 </w:t>
      </w:r>
      <w:r w:rsidR="00185FC5">
        <w:rPr>
          <w:rFonts w:ascii="Times New Roman" w:hAnsi="Times New Roman"/>
          <w:sz w:val="26"/>
          <w:szCs w:val="26"/>
        </w:rPr>
        <w:t>эффективностью</w:t>
      </w:r>
      <w:r>
        <w:rPr>
          <w:rFonts w:ascii="Times New Roman" w:hAnsi="Times New Roman"/>
          <w:sz w:val="26"/>
          <w:szCs w:val="26"/>
        </w:rPr>
        <w:t xml:space="preserve"> понимается отношение затрат на достижение (фактических) нефинансовых результатов </w:t>
      </w:r>
      <w:r w:rsidR="00185FC5">
        <w:rPr>
          <w:rFonts w:ascii="Times New Roman" w:hAnsi="Times New Roman"/>
          <w:sz w:val="26"/>
          <w:szCs w:val="26"/>
        </w:rPr>
        <w:t>реализации П</w:t>
      </w:r>
      <w:r>
        <w:rPr>
          <w:rFonts w:ascii="Times New Roman" w:hAnsi="Times New Roman"/>
          <w:sz w:val="26"/>
          <w:szCs w:val="26"/>
        </w:rPr>
        <w:t>одпрограмм к планируемым затратам Подпрограмм, определяется по формуле:</w:t>
      </w:r>
    </w:p>
    <w:p w:rsidR="00382CED" w:rsidRDefault="00382CED" w:rsidP="00382C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vertAlign w:val="subscript"/>
        </w:rPr>
        <w:t>э</w:t>
      </w:r>
      <w:r>
        <w:rPr>
          <w:rFonts w:ascii="Times New Roman" w:hAnsi="Times New Roman"/>
          <w:sz w:val="26"/>
          <w:szCs w:val="26"/>
        </w:rPr>
        <w:t xml:space="preserve"> = (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  <w:vertAlign w:val="subscript"/>
        </w:rPr>
        <w:t>ф</w:t>
      </w:r>
      <w:r>
        <w:rPr>
          <w:rFonts w:ascii="Times New Roman" w:hAnsi="Times New Roman"/>
          <w:sz w:val="26"/>
          <w:szCs w:val="26"/>
        </w:rPr>
        <w:t xml:space="preserve"> х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vertAlign w:val="subscript"/>
        </w:rPr>
        <w:t>р</w:t>
      </w:r>
      <w:r>
        <w:rPr>
          <w:rFonts w:ascii="Times New Roman" w:hAnsi="Times New Roman"/>
          <w:sz w:val="26"/>
          <w:szCs w:val="26"/>
        </w:rPr>
        <w:t xml:space="preserve">) /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  <w:vertAlign w:val="subscript"/>
        </w:rPr>
        <w:t>п</w:t>
      </w:r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где</w:t>
      </w:r>
    </w:p>
    <w:p w:rsidR="00382CED" w:rsidRDefault="00382CED" w:rsidP="0038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vertAlign w:val="subscript"/>
        </w:rPr>
        <w:t>э</w:t>
      </w:r>
      <w:r>
        <w:rPr>
          <w:rFonts w:ascii="Times New Roman" w:hAnsi="Times New Roman"/>
          <w:sz w:val="26"/>
          <w:szCs w:val="26"/>
        </w:rPr>
        <w:t xml:space="preserve"> – индекс эффективности подпрограмм;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  <w:vertAlign w:val="subscript"/>
        </w:rPr>
        <w:t>ф</w:t>
      </w:r>
      <w:r>
        <w:rPr>
          <w:rFonts w:ascii="Times New Roman" w:hAnsi="Times New Roman"/>
          <w:sz w:val="26"/>
          <w:szCs w:val="26"/>
        </w:rPr>
        <w:t xml:space="preserve"> – объем фактического совокупного финансирования подпрограммы;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vertAlign w:val="subscript"/>
        </w:rPr>
        <w:t>р</w:t>
      </w:r>
      <w:r>
        <w:rPr>
          <w:rFonts w:ascii="Times New Roman" w:hAnsi="Times New Roman"/>
          <w:sz w:val="26"/>
          <w:szCs w:val="26"/>
        </w:rPr>
        <w:t xml:space="preserve"> – индекс результативности подпрограммы;</w:t>
      </w:r>
    </w:p>
    <w:p w:rsidR="00382CED" w:rsidRDefault="00382CED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  <w:vertAlign w:val="subscript"/>
        </w:rPr>
        <w:t>п</w:t>
      </w:r>
      <w:r>
        <w:rPr>
          <w:rFonts w:ascii="Times New Roman" w:hAnsi="Times New Roman"/>
          <w:sz w:val="26"/>
          <w:szCs w:val="26"/>
        </w:rPr>
        <w:t xml:space="preserve"> – объем запланированного совокупного финансирования подпрограмм.</w:t>
      </w:r>
      <w:proofErr w:type="gramEnd"/>
    </w:p>
    <w:p w:rsidR="00B45ED8" w:rsidRDefault="00B45ED8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82CED" w:rsidRDefault="00B45ED8" w:rsidP="0038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Определяется индекс эффективности подпрограмм:</w:t>
      </w:r>
    </w:p>
    <w:tbl>
      <w:tblPr>
        <w:tblStyle w:val="a9"/>
        <w:tblW w:w="9876" w:type="dxa"/>
        <w:tblLook w:val="04A0" w:firstRow="1" w:lastRow="0" w:firstColumn="1" w:lastColumn="0" w:noHBand="0" w:noVBand="1"/>
      </w:tblPr>
      <w:tblGrid>
        <w:gridCol w:w="2943"/>
        <w:gridCol w:w="1985"/>
        <w:gridCol w:w="3040"/>
        <w:gridCol w:w="1908"/>
      </w:tblGrid>
      <w:tr w:rsidR="00382CED" w:rsidRPr="008B488D" w:rsidTr="00382CED">
        <w:tc>
          <w:tcPr>
            <w:tcW w:w="2943" w:type="dxa"/>
          </w:tcPr>
          <w:p w:rsidR="00382CED" w:rsidRPr="008B488D" w:rsidRDefault="00382CED" w:rsidP="006A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88D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985" w:type="dxa"/>
          </w:tcPr>
          <w:p w:rsidR="00382CED" w:rsidRPr="008B488D" w:rsidRDefault="00382CED" w:rsidP="006A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</w:t>
            </w:r>
          </w:p>
        </w:tc>
        <w:tc>
          <w:tcPr>
            <w:tcW w:w="3040" w:type="dxa"/>
          </w:tcPr>
          <w:p w:rsidR="00382CED" w:rsidRPr="008B488D" w:rsidRDefault="00382CED" w:rsidP="006A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84EB1">
              <w:rPr>
                <w:rFonts w:ascii="Times New Roman" w:hAnsi="Times New Roman"/>
              </w:rPr>
              <w:t xml:space="preserve">ндекс </w:t>
            </w:r>
            <w:r>
              <w:rPr>
                <w:rFonts w:ascii="Times New Roman" w:hAnsi="Times New Roman"/>
              </w:rPr>
              <w:t>эффективности</w:t>
            </w:r>
            <w:r w:rsidRPr="00184EB1">
              <w:rPr>
                <w:rFonts w:ascii="Times New Roman" w:hAnsi="Times New Roman"/>
              </w:rPr>
              <w:t xml:space="preserve"> Подпрограмм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908" w:type="dxa"/>
          </w:tcPr>
          <w:p w:rsidR="00382CED" w:rsidRPr="00184EB1" w:rsidRDefault="00382CED" w:rsidP="006A3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Качественная оценка Подпрограммы</w:t>
            </w:r>
          </w:p>
        </w:tc>
      </w:tr>
      <w:tr w:rsidR="006A339E" w:rsidRPr="008B488D" w:rsidTr="00382CED">
        <w:tc>
          <w:tcPr>
            <w:tcW w:w="2943" w:type="dxa"/>
          </w:tcPr>
          <w:p w:rsidR="006A339E" w:rsidRPr="00184EB1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 1</w:t>
            </w:r>
          </w:p>
        </w:tc>
        <w:tc>
          <w:tcPr>
            <w:tcW w:w="1985" w:type="dxa"/>
          </w:tcPr>
          <w:p w:rsidR="006A339E" w:rsidRPr="00B24EB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  <w:r w:rsidRPr="00B24EBE">
              <w:rPr>
                <w:rFonts w:ascii="Times New Roman" w:hAnsi="Times New Roman"/>
                <w:lang w:val="en-US"/>
              </w:rPr>
              <w:t>I</w:t>
            </w:r>
            <w:r w:rsidRPr="00B24EBE">
              <w:rPr>
                <w:rFonts w:ascii="Times New Roman" w:hAnsi="Times New Roman"/>
                <w:vertAlign w:val="subscript"/>
              </w:rPr>
              <w:t>р</w:t>
            </w:r>
            <w:r w:rsidRPr="00B24EB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____</w:t>
            </w:r>
          </w:p>
          <w:p w:rsidR="006A339E" w:rsidRPr="002E7FB5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  <w:r w:rsidRPr="00B24EBE">
              <w:rPr>
                <w:rFonts w:ascii="Times New Roman" w:hAnsi="Times New Roman"/>
                <w:lang w:val="en-US"/>
              </w:rPr>
              <w:t>V</w:t>
            </w:r>
            <w:r w:rsidRPr="00B24EBE">
              <w:rPr>
                <w:rFonts w:ascii="Times New Roman" w:hAnsi="Times New Roman"/>
                <w:vertAlign w:val="subscript"/>
              </w:rPr>
              <w:t>ф</w:t>
            </w:r>
            <w:r w:rsidRPr="00B24EB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____</w:t>
            </w:r>
          </w:p>
          <w:p w:rsidR="006A339E" w:rsidRPr="00B24EB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  <w:r w:rsidRPr="002E7FB5">
              <w:rPr>
                <w:rFonts w:ascii="Times New Roman" w:hAnsi="Times New Roman"/>
                <w:lang w:val="en-US"/>
              </w:rPr>
              <w:t>V</w:t>
            </w:r>
            <w:r w:rsidRPr="002E7FB5">
              <w:rPr>
                <w:rFonts w:ascii="Times New Roman" w:hAnsi="Times New Roman"/>
                <w:vertAlign w:val="subscript"/>
              </w:rPr>
              <w:t xml:space="preserve">п </w:t>
            </w:r>
            <w:r w:rsidRPr="002E7FB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____</w:t>
            </w:r>
          </w:p>
        </w:tc>
        <w:tc>
          <w:tcPr>
            <w:tcW w:w="3040" w:type="dxa"/>
          </w:tcPr>
          <w:p w:rsidR="006A339E" w:rsidRPr="00B24EB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  <w:r w:rsidRPr="00B24EBE">
              <w:rPr>
                <w:rFonts w:ascii="Times New Roman" w:hAnsi="Times New Roman"/>
                <w:lang w:val="en-US"/>
              </w:rPr>
              <w:t>I</w:t>
            </w:r>
            <w:r w:rsidRPr="00B24EBE">
              <w:rPr>
                <w:rFonts w:ascii="Times New Roman" w:hAnsi="Times New Roman"/>
                <w:vertAlign w:val="subscript"/>
              </w:rPr>
              <w:t>э</w:t>
            </w:r>
            <w:r w:rsidRPr="00B24EBE">
              <w:rPr>
                <w:rFonts w:ascii="Times New Roman" w:hAnsi="Times New Roman"/>
              </w:rPr>
              <w:t xml:space="preserve"> = (</w:t>
            </w:r>
            <w:r w:rsidRPr="00B24EBE">
              <w:rPr>
                <w:rFonts w:ascii="Times New Roman" w:hAnsi="Times New Roman"/>
                <w:lang w:val="en-US"/>
              </w:rPr>
              <w:t>V</w:t>
            </w:r>
            <w:r w:rsidRPr="00B24EBE">
              <w:rPr>
                <w:rFonts w:ascii="Times New Roman" w:hAnsi="Times New Roman"/>
                <w:vertAlign w:val="subscript"/>
              </w:rPr>
              <w:t>ф</w:t>
            </w:r>
            <w:r w:rsidRPr="00B24EBE">
              <w:rPr>
                <w:rFonts w:ascii="Times New Roman" w:hAnsi="Times New Roman"/>
              </w:rPr>
              <w:t xml:space="preserve"> х </w:t>
            </w:r>
            <w:r w:rsidRPr="00B24EBE">
              <w:rPr>
                <w:rFonts w:ascii="Times New Roman" w:hAnsi="Times New Roman"/>
                <w:lang w:val="en-US"/>
              </w:rPr>
              <w:t>I</w:t>
            </w:r>
            <w:r w:rsidRPr="00B24EBE">
              <w:rPr>
                <w:rFonts w:ascii="Times New Roman" w:hAnsi="Times New Roman"/>
                <w:vertAlign w:val="subscript"/>
              </w:rPr>
              <w:t>р</w:t>
            </w:r>
            <w:r w:rsidRPr="00B24EBE">
              <w:rPr>
                <w:rFonts w:ascii="Times New Roman" w:hAnsi="Times New Roman"/>
              </w:rPr>
              <w:t xml:space="preserve">) / </w:t>
            </w:r>
            <w:r w:rsidRPr="00B24EBE">
              <w:rPr>
                <w:rFonts w:ascii="Times New Roman" w:hAnsi="Times New Roman"/>
                <w:lang w:val="en-US"/>
              </w:rPr>
              <w:t>V</w:t>
            </w:r>
            <w:r w:rsidRPr="00B24EBE">
              <w:rPr>
                <w:rFonts w:ascii="Times New Roman" w:hAnsi="Times New Roman"/>
                <w:vertAlign w:val="subscript"/>
              </w:rPr>
              <w:t>п</w:t>
            </w:r>
            <w:r w:rsidRPr="00B24EBE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08" w:type="dxa"/>
          </w:tcPr>
          <w:p w:rsidR="006A339E" w:rsidRPr="00B24EB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6A339E" w:rsidRPr="008B488D" w:rsidTr="00382CED">
        <w:tc>
          <w:tcPr>
            <w:tcW w:w="2943" w:type="dxa"/>
          </w:tcPr>
          <w:p w:rsidR="006A339E" w:rsidRPr="00185FC5" w:rsidRDefault="006A339E" w:rsidP="006A339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985" w:type="dxa"/>
          </w:tcPr>
          <w:p w:rsidR="006A339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39E" w:rsidRPr="00B24EB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040" w:type="dxa"/>
          </w:tcPr>
          <w:p w:rsidR="006A339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39E" w:rsidRPr="00B24EB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08" w:type="dxa"/>
          </w:tcPr>
          <w:p w:rsidR="006A339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339E" w:rsidRPr="00B24EBE" w:rsidRDefault="006A339E" w:rsidP="006A3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</w:tbl>
    <w:p w:rsidR="00382CED" w:rsidRPr="00C10653" w:rsidRDefault="00382CED" w:rsidP="0038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2CED" w:rsidRDefault="00C10653" w:rsidP="0038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0653">
        <w:rPr>
          <w:rFonts w:ascii="Times New Roman" w:hAnsi="Times New Roman"/>
          <w:sz w:val="26"/>
          <w:szCs w:val="26"/>
        </w:rPr>
        <w:tab/>
        <w:t xml:space="preserve">По итогам проведения анализа индекса эффективности дается </w:t>
      </w:r>
      <w:r>
        <w:rPr>
          <w:rFonts w:ascii="Times New Roman" w:hAnsi="Times New Roman"/>
          <w:sz w:val="26"/>
          <w:szCs w:val="26"/>
        </w:rPr>
        <w:t>качественная оценка эффективности реализации подпрограмм.</w:t>
      </w:r>
    </w:p>
    <w:p w:rsidR="00C10653" w:rsidRDefault="00C10653" w:rsidP="0038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Диапазоны значений, характеризующие эффективность подпрограмм:</w:t>
      </w:r>
    </w:p>
    <w:p w:rsidR="00C10653" w:rsidRDefault="00A456E8" w:rsidP="00C106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10653" w:rsidRPr="00C10653">
        <w:rPr>
          <w:rFonts w:ascii="Times New Roman" w:hAnsi="Times New Roman"/>
          <w:sz w:val="26"/>
          <w:szCs w:val="26"/>
        </w:rPr>
        <w:t>1)</w:t>
      </w:r>
      <w:r w:rsidR="00C10653">
        <w:rPr>
          <w:rFonts w:ascii="Times New Roman" w:hAnsi="Times New Roman"/>
          <w:sz w:val="26"/>
          <w:szCs w:val="26"/>
        </w:rPr>
        <w:t xml:space="preserve"> 0,9 </w:t>
      </w:r>
      <w:r>
        <w:rPr>
          <w:rFonts w:ascii="Times New Roman" w:hAnsi="Times New Roman"/>
          <w:sz w:val="26"/>
          <w:szCs w:val="26"/>
        </w:rPr>
        <w:t xml:space="preserve">≤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/>
          <w:sz w:val="26"/>
          <w:szCs w:val="26"/>
          <w:vertAlign w:val="subscript"/>
        </w:rPr>
        <w:t>э</w:t>
      </w:r>
      <w:r>
        <w:rPr>
          <w:rFonts w:ascii="Times New Roman" w:hAnsi="Times New Roman"/>
          <w:sz w:val="26"/>
          <w:szCs w:val="26"/>
        </w:rPr>
        <w:t xml:space="preserve"> ≤ 1,1</w:t>
      </w:r>
    </w:p>
    <w:p w:rsidR="00A456E8" w:rsidRDefault="00A456E8" w:rsidP="00C106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Качественная оценка подпрограмм: высокий уровень эффективности.</w:t>
      </w:r>
    </w:p>
    <w:p w:rsidR="00A456E8" w:rsidRDefault="00A456E8" w:rsidP="00A45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C1065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0,8 ≤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/>
          <w:sz w:val="26"/>
          <w:szCs w:val="26"/>
          <w:vertAlign w:val="subscript"/>
        </w:rPr>
        <w:t>э</w:t>
      </w:r>
      <w:r>
        <w:rPr>
          <w:rFonts w:ascii="Times New Roman" w:hAnsi="Times New Roman"/>
          <w:sz w:val="26"/>
          <w:szCs w:val="26"/>
        </w:rPr>
        <w:t xml:space="preserve"> &lt; 0,9</w:t>
      </w:r>
    </w:p>
    <w:p w:rsidR="00A456E8" w:rsidRDefault="00A456E8" w:rsidP="00A45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Качественная оценка подпрограмм: запланированный уровень эффективности.</w:t>
      </w:r>
    </w:p>
    <w:p w:rsidR="00A456E8" w:rsidRDefault="00A456E8" w:rsidP="00A45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</w:t>
      </w:r>
      <w:r w:rsidRPr="00C1065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/>
          <w:sz w:val="26"/>
          <w:szCs w:val="26"/>
          <w:vertAlign w:val="subscript"/>
        </w:rPr>
        <w:t>э</w:t>
      </w:r>
      <w:r>
        <w:rPr>
          <w:rFonts w:ascii="Times New Roman" w:hAnsi="Times New Roman"/>
          <w:sz w:val="26"/>
          <w:szCs w:val="26"/>
        </w:rPr>
        <w:t xml:space="preserve"> &lt; 0,8</w:t>
      </w:r>
    </w:p>
    <w:p w:rsidR="00A456E8" w:rsidRDefault="00A456E8" w:rsidP="00A45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Качественная оценка подпрограмм: низкий уровень эффективности.</w:t>
      </w:r>
    </w:p>
    <w:p w:rsidR="00A456E8" w:rsidRDefault="00A456E8" w:rsidP="00A456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56E8" w:rsidRPr="002E19C1" w:rsidRDefault="006F65F3" w:rsidP="00C1065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E19C1">
        <w:rPr>
          <w:rFonts w:ascii="Times New Roman" w:hAnsi="Times New Roman"/>
          <w:b/>
          <w:sz w:val="26"/>
          <w:szCs w:val="26"/>
        </w:rPr>
        <w:t>3. Эффективность Программы:</w:t>
      </w:r>
    </w:p>
    <w:p w:rsidR="006F65F3" w:rsidRDefault="006F65F3" w:rsidP="00C106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По итогам </w:t>
      </w:r>
      <w:proofErr w:type="gramStart"/>
      <w:r>
        <w:rPr>
          <w:rFonts w:ascii="Times New Roman" w:hAnsi="Times New Roman"/>
          <w:sz w:val="26"/>
          <w:szCs w:val="26"/>
        </w:rPr>
        <w:t>проведения анализа индекса эффективности подпрограмм</w:t>
      </w:r>
      <w:proofErr w:type="gramEnd"/>
      <w:r>
        <w:rPr>
          <w:rFonts w:ascii="Times New Roman" w:hAnsi="Times New Roman"/>
          <w:sz w:val="26"/>
          <w:szCs w:val="26"/>
        </w:rPr>
        <w:t xml:space="preserve"> определяе</w:t>
      </w:r>
      <w:r w:rsidR="00D43523">
        <w:rPr>
          <w:rFonts w:ascii="Times New Roman" w:hAnsi="Times New Roman"/>
          <w:sz w:val="26"/>
          <w:szCs w:val="26"/>
        </w:rPr>
        <w:t>тся</w:t>
      </w:r>
      <w:r>
        <w:rPr>
          <w:rFonts w:ascii="Times New Roman" w:hAnsi="Times New Roman"/>
          <w:sz w:val="26"/>
          <w:szCs w:val="26"/>
        </w:rPr>
        <w:t xml:space="preserve"> индекс эффективности Программы по формуле:</w:t>
      </w:r>
    </w:p>
    <w:p w:rsidR="006F65F3" w:rsidRPr="006F65F3" w:rsidRDefault="00D43523" w:rsidP="006F65F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/>
          <w:sz w:val="26"/>
          <w:szCs w:val="26"/>
          <w:vertAlign w:val="subscript"/>
        </w:rPr>
        <w:t>эп</w:t>
      </w:r>
      <w:proofErr w:type="spellEnd"/>
      <w:r>
        <w:rPr>
          <w:rFonts w:ascii="Times New Roman" w:hAnsi="Times New Roman"/>
          <w:sz w:val="26"/>
          <w:szCs w:val="26"/>
        </w:rPr>
        <w:t xml:space="preserve"> = </w:t>
      </w:r>
      <w:r w:rsidR="006F65F3">
        <w:rPr>
          <w:rFonts w:ascii="Times New Roman" w:hAnsi="Times New Roman"/>
          <w:sz w:val="26"/>
          <w:szCs w:val="26"/>
        </w:rPr>
        <w:t>(</w:t>
      </w:r>
      <w:r w:rsidR="006F65F3">
        <w:rPr>
          <w:rFonts w:ascii="Times New Roman" w:hAnsi="Times New Roman"/>
          <w:sz w:val="26"/>
          <w:szCs w:val="26"/>
          <w:lang w:val="en-US"/>
        </w:rPr>
        <w:t>I</w:t>
      </w:r>
      <w:r w:rsidR="006F65F3">
        <w:rPr>
          <w:rFonts w:ascii="Times New Roman" w:hAnsi="Times New Roman"/>
          <w:sz w:val="26"/>
          <w:szCs w:val="26"/>
          <w:vertAlign w:val="subscript"/>
        </w:rPr>
        <w:t>э1</w:t>
      </w:r>
      <w:r w:rsidR="006F65F3">
        <w:rPr>
          <w:rFonts w:ascii="Times New Roman" w:hAnsi="Times New Roman"/>
          <w:sz w:val="26"/>
          <w:szCs w:val="26"/>
        </w:rPr>
        <w:t xml:space="preserve"> + </w:t>
      </w:r>
      <w:r w:rsidR="006F65F3">
        <w:rPr>
          <w:rFonts w:ascii="Times New Roman" w:hAnsi="Times New Roman"/>
          <w:sz w:val="26"/>
          <w:szCs w:val="26"/>
          <w:lang w:val="en-US"/>
        </w:rPr>
        <w:t>I</w:t>
      </w:r>
      <w:r w:rsidR="006F65F3">
        <w:rPr>
          <w:rFonts w:ascii="Times New Roman" w:hAnsi="Times New Roman"/>
          <w:sz w:val="26"/>
          <w:szCs w:val="26"/>
          <w:vertAlign w:val="subscript"/>
        </w:rPr>
        <w:t>э…</w:t>
      </w:r>
      <w:r w:rsidR="006F65F3">
        <w:rPr>
          <w:rFonts w:ascii="Times New Roman" w:hAnsi="Times New Roman"/>
          <w:sz w:val="26"/>
          <w:szCs w:val="26"/>
        </w:rPr>
        <w:t xml:space="preserve">) / </w:t>
      </w:r>
      <w:r w:rsidR="006F65F3">
        <w:rPr>
          <w:rFonts w:ascii="Times New Roman" w:hAnsi="Times New Roman"/>
          <w:sz w:val="26"/>
          <w:szCs w:val="26"/>
          <w:lang w:val="en-US"/>
        </w:rPr>
        <w:t>n</w:t>
      </w:r>
      <w:r w:rsidR="006F65F3">
        <w:rPr>
          <w:rFonts w:ascii="Times New Roman" w:hAnsi="Times New Roman"/>
          <w:sz w:val="26"/>
          <w:szCs w:val="26"/>
        </w:rPr>
        <w:t>, где</w:t>
      </w:r>
    </w:p>
    <w:p w:rsidR="00D43523" w:rsidRPr="00D43523" w:rsidRDefault="00D43523" w:rsidP="00C106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/>
          <w:sz w:val="26"/>
          <w:szCs w:val="26"/>
          <w:vertAlign w:val="subscript"/>
        </w:rPr>
        <w:t>эп</w:t>
      </w:r>
      <w:proofErr w:type="spellEnd"/>
      <w:r w:rsidRPr="00D435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индекс эффективности программы;</w:t>
      </w:r>
    </w:p>
    <w:p w:rsidR="006F65F3" w:rsidRDefault="006F65F3" w:rsidP="00C106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vertAlign w:val="subscript"/>
        </w:rPr>
        <w:t>э1,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vertAlign w:val="subscript"/>
        </w:rPr>
        <w:t xml:space="preserve">э… </w:t>
      </w:r>
      <w:r>
        <w:rPr>
          <w:rFonts w:ascii="Times New Roman" w:hAnsi="Times New Roman"/>
          <w:sz w:val="26"/>
          <w:szCs w:val="26"/>
        </w:rPr>
        <w:t xml:space="preserve">- </w:t>
      </w:r>
      <w:r w:rsidR="00D43523">
        <w:rPr>
          <w:rFonts w:ascii="Times New Roman" w:hAnsi="Times New Roman"/>
          <w:sz w:val="26"/>
          <w:szCs w:val="26"/>
        </w:rPr>
        <w:t>индекс эффективности подпрограмм;</w:t>
      </w:r>
    </w:p>
    <w:p w:rsidR="00D43523" w:rsidRDefault="00D43523" w:rsidP="00C106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количество</w:t>
      </w:r>
      <w:proofErr w:type="gramEnd"/>
      <w:r>
        <w:rPr>
          <w:rFonts w:ascii="Times New Roman" w:hAnsi="Times New Roman"/>
          <w:sz w:val="26"/>
          <w:szCs w:val="26"/>
        </w:rPr>
        <w:t xml:space="preserve"> подпрограмм</w:t>
      </w:r>
      <w:r w:rsidR="00463EC6">
        <w:rPr>
          <w:rFonts w:ascii="Times New Roman" w:hAnsi="Times New Roman"/>
          <w:sz w:val="26"/>
          <w:szCs w:val="26"/>
        </w:rPr>
        <w:t xml:space="preserve"> муниципальной программы</w:t>
      </w:r>
    </w:p>
    <w:p w:rsidR="00D43523" w:rsidRDefault="00D43523" w:rsidP="00C106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3523" w:rsidRPr="00463EC6" w:rsidRDefault="00D43523" w:rsidP="00463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63EC6">
        <w:rPr>
          <w:rFonts w:ascii="Times New Roman" w:hAnsi="Times New Roman"/>
          <w:sz w:val="26"/>
          <w:szCs w:val="26"/>
        </w:rPr>
        <w:t>Диапазоны значений, характеризующие эффективность программы:</w:t>
      </w:r>
    </w:p>
    <w:p w:rsidR="00463EC6" w:rsidRPr="00463EC6" w:rsidRDefault="00463EC6" w:rsidP="00463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3EC6">
        <w:rPr>
          <w:rFonts w:ascii="Times New Roman" w:hAnsi="Times New Roman"/>
          <w:sz w:val="26"/>
          <w:szCs w:val="26"/>
        </w:rPr>
        <w:tab/>
        <w:t xml:space="preserve">1) </w:t>
      </w:r>
      <w:r w:rsidR="00D43523" w:rsidRPr="00463EC6">
        <w:rPr>
          <w:rFonts w:ascii="Times New Roman" w:hAnsi="Times New Roman"/>
          <w:sz w:val="26"/>
          <w:szCs w:val="26"/>
        </w:rPr>
        <w:t xml:space="preserve">0,9 ≤ </w:t>
      </w:r>
      <w:proofErr w:type="gramStart"/>
      <w:r w:rsidR="00D43523" w:rsidRPr="00463EC6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="00D43523" w:rsidRPr="00463EC6">
        <w:rPr>
          <w:rFonts w:ascii="Times New Roman" w:hAnsi="Times New Roman"/>
          <w:sz w:val="26"/>
          <w:szCs w:val="26"/>
          <w:vertAlign w:val="subscript"/>
        </w:rPr>
        <w:t>эп</w:t>
      </w:r>
      <w:proofErr w:type="spellEnd"/>
      <w:r w:rsidR="00D43523" w:rsidRPr="00463EC6">
        <w:rPr>
          <w:rFonts w:ascii="Times New Roman" w:hAnsi="Times New Roman"/>
          <w:sz w:val="26"/>
          <w:szCs w:val="26"/>
        </w:rPr>
        <w:t xml:space="preserve"> ≤ 1,1</w:t>
      </w:r>
      <w:r w:rsidRPr="00463EC6">
        <w:rPr>
          <w:rFonts w:ascii="Times New Roman" w:hAnsi="Times New Roman"/>
          <w:sz w:val="26"/>
          <w:szCs w:val="26"/>
        </w:rPr>
        <w:t xml:space="preserve"> </w:t>
      </w:r>
    </w:p>
    <w:p w:rsidR="00D43523" w:rsidRPr="00463EC6" w:rsidRDefault="00D43523" w:rsidP="00463E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63EC6">
        <w:rPr>
          <w:rFonts w:ascii="Times New Roman" w:hAnsi="Times New Roman"/>
          <w:sz w:val="26"/>
          <w:szCs w:val="26"/>
        </w:rPr>
        <w:t>Качественная оценка программы: высокий уровень эффективности.</w:t>
      </w:r>
    </w:p>
    <w:p w:rsidR="00D43523" w:rsidRPr="00463EC6" w:rsidRDefault="00D43523" w:rsidP="00463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3EC6">
        <w:rPr>
          <w:rFonts w:ascii="Times New Roman" w:hAnsi="Times New Roman"/>
          <w:sz w:val="26"/>
          <w:szCs w:val="26"/>
        </w:rPr>
        <w:tab/>
        <w:t xml:space="preserve">2) 0,8 ≤ </w:t>
      </w:r>
      <w:proofErr w:type="gramStart"/>
      <w:r w:rsidRPr="00463EC6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463EC6">
        <w:rPr>
          <w:rFonts w:ascii="Times New Roman" w:hAnsi="Times New Roman"/>
          <w:sz w:val="26"/>
          <w:szCs w:val="26"/>
          <w:vertAlign w:val="subscript"/>
        </w:rPr>
        <w:t>эп</w:t>
      </w:r>
      <w:proofErr w:type="spellEnd"/>
      <w:r w:rsidRPr="00463EC6">
        <w:rPr>
          <w:rFonts w:ascii="Times New Roman" w:hAnsi="Times New Roman"/>
          <w:sz w:val="26"/>
          <w:szCs w:val="26"/>
        </w:rPr>
        <w:t xml:space="preserve"> &lt; 0,9</w:t>
      </w:r>
    </w:p>
    <w:p w:rsidR="00D43523" w:rsidRPr="00463EC6" w:rsidRDefault="00D43523" w:rsidP="00463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3EC6">
        <w:rPr>
          <w:rFonts w:ascii="Times New Roman" w:hAnsi="Times New Roman"/>
          <w:sz w:val="26"/>
          <w:szCs w:val="26"/>
        </w:rPr>
        <w:t>Качественная оценка программы: запланированный уровень эффективности.</w:t>
      </w:r>
    </w:p>
    <w:p w:rsidR="00D43523" w:rsidRPr="00463EC6" w:rsidRDefault="00D43523" w:rsidP="00463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3EC6">
        <w:rPr>
          <w:rFonts w:ascii="Times New Roman" w:hAnsi="Times New Roman"/>
          <w:sz w:val="26"/>
          <w:szCs w:val="26"/>
        </w:rPr>
        <w:tab/>
        <w:t xml:space="preserve">3) </w:t>
      </w:r>
      <w:proofErr w:type="gramStart"/>
      <w:r w:rsidRPr="00463EC6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463EC6">
        <w:rPr>
          <w:rFonts w:ascii="Times New Roman" w:hAnsi="Times New Roman"/>
          <w:sz w:val="26"/>
          <w:szCs w:val="26"/>
          <w:vertAlign w:val="subscript"/>
        </w:rPr>
        <w:t>эп</w:t>
      </w:r>
      <w:proofErr w:type="spellEnd"/>
      <w:r w:rsidRPr="00463EC6">
        <w:rPr>
          <w:rFonts w:ascii="Times New Roman" w:hAnsi="Times New Roman"/>
          <w:sz w:val="26"/>
          <w:szCs w:val="26"/>
        </w:rPr>
        <w:t xml:space="preserve"> &lt; 0,8</w:t>
      </w:r>
    </w:p>
    <w:p w:rsidR="00D43523" w:rsidRPr="006F65F3" w:rsidRDefault="00D43523" w:rsidP="00463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3EC6">
        <w:rPr>
          <w:rFonts w:ascii="Times New Roman" w:hAnsi="Times New Roman"/>
          <w:sz w:val="26"/>
          <w:szCs w:val="26"/>
        </w:rPr>
        <w:t>Качественная оценка программы</w:t>
      </w:r>
      <w:r>
        <w:rPr>
          <w:rFonts w:ascii="Times New Roman" w:hAnsi="Times New Roman"/>
          <w:sz w:val="26"/>
          <w:szCs w:val="26"/>
        </w:rPr>
        <w:t>: низкий уровень эффективности</w:t>
      </w:r>
    </w:p>
    <w:p w:rsidR="00C10653" w:rsidRPr="00C10653" w:rsidRDefault="00C10653" w:rsidP="0038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0653" w:rsidRPr="00C10653" w:rsidRDefault="00C10653" w:rsidP="0038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339E" w:rsidRDefault="006A339E" w:rsidP="006A33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:rsidR="006A339E" w:rsidRPr="00A3167F" w:rsidRDefault="006A339E" w:rsidP="006A339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3167F">
        <w:rPr>
          <w:rFonts w:ascii="Times New Roman" w:hAnsi="Times New Roman"/>
          <w:sz w:val="20"/>
          <w:szCs w:val="20"/>
        </w:rPr>
        <w:t xml:space="preserve">(Должность) </w:t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  <w:t xml:space="preserve">         (Подпись) </w:t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ab/>
        <w:t xml:space="preserve">     </w:t>
      </w:r>
      <w:r w:rsidR="00A3167F">
        <w:rPr>
          <w:rFonts w:ascii="Times New Roman" w:hAnsi="Times New Roman"/>
          <w:sz w:val="20"/>
          <w:szCs w:val="20"/>
        </w:rPr>
        <w:tab/>
      </w:r>
      <w:r w:rsidR="00A3167F">
        <w:rPr>
          <w:rFonts w:ascii="Times New Roman" w:hAnsi="Times New Roman"/>
          <w:sz w:val="20"/>
          <w:szCs w:val="20"/>
        </w:rPr>
        <w:tab/>
      </w:r>
      <w:r w:rsidRPr="00A3167F">
        <w:rPr>
          <w:rFonts w:ascii="Times New Roman" w:hAnsi="Times New Roman"/>
          <w:sz w:val="20"/>
          <w:szCs w:val="20"/>
        </w:rPr>
        <w:t xml:space="preserve">    (Ф.И.О.)</w:t>
      </w:r>
    </w:p>
    <w:p w:rsidR="00E71A5B" w:rsidRPr="00A14BEB" w:rsidRDefault="00E71A5B" w:rsidP="006A33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1A5B" w:rsidRPr="00A14BEB" w:rsidSect="006A339E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56770DB"/>
    <w:multiLevelType w:val="hybridMultilevel"/>
    <w:tmpl w:val="2B14299C"/>
    <w:lvl w:ilvl="0" w:tplc="2A6E45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E41E52"/>
    <w:multiLevelType w:val="hybridMultilevel"/>
    <w:tmpl w:val="3A763D38"/>
    <w:lvl w:ilvl="0" w:tplc="3432ED68">
      <w:start w:val="1"/>
      <w:numFmt w:val="decimal"/>
      <w:lvlText w:val="%1."/>
      <w:lvlJc w:val="left"/>
      <w:pPr>
        <w:ind w:left="168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2A07CE"/>
    <w:multiLevelType w:val="hybridMultilevel"/>
    <w:tmpl w:val="16401928"/>
    <w:lvl w:ilvl="0" w:tplc="AD5C0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451913"/>
    <w:multiLevelType w:val="hybridMultilevel"/>
    <w:tmpl w:val="A79A2DAC"/>
    <w:lvl w:ilvl="0" w:tplc="6EA08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7A01948"/>
    <w:multiLevelType w:val="hybridMultilevel"/>
    <w:tmpl w:val="2012DC48"/>
    <w:lvl w:ilvl="0" w:tplc="C216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5778E8"/>
    <w:multiLevelType w:val="hybridMultilevel"/>
    <w:tmpl w:val="049080BC"/>
    <w:lvl w:ilvl="0" w:tplc="5BC0492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167C1C"/>
    <w:multiLevelType w:val="hybridMultilevel"/>
    <w:tmpl w:val="2FEA8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B1982"/>
    <w:multiLevelType w:val="hybridMultilevel"/>
    <w:tmpl w:val="031EE9DC"/>
    <w:lvl w:ilvl="0" w:tplc="DCE6F8D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D1660E"/>
    <w:multiLevelType w:val="multilevel"/>
    <w:tmpl w:val="C79896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562"/>
    <w:rsid w:val="000068C9"/>
    <w:rsid w:val="00013904"/>
    <w:rsid w:val="0002653E"/>
    <w:rsid w:val="000301D2"/>
    <w:rsid w:val="000418FE"/>
    <w:rsid w:val="0004224B"/>
    <w:rsid w:val="00046798"/>
    <w:rsid w:val="00054895"/>
    <w:rsid w:val="00061BF8"/>
    <w:rsid w:val="00074762"/>
    <w:rsid w:val="0008711B"/>
    <w:rsid w:val="000C2059"/>
    <w:rsid w:val="000D29CB"/>
    <w:rsid w:val="000E3ACA"/>
    <w:rsid w:val="000E5446"/>
    <w:rsid w:val="000E783C"/>
    <w:rsid w:val="000F4539"/>
    <w:rsid w:val="000F4A0A"/>
    <w:rsid w:val="00101A75"/>
    <w:rsid w:val="00102CF9"/>
    <w:rsid w:val="00120429"/>
    <w:rsid w:val="001373A9"/>
    <w:rsid w:val="001407C2"/>
    <w:rsid w:val="001551E5"/>
    <w:rsid w:val="001555FD"/>
    <w:rsid w:val="00177562"/>
    <w:rsid w:val="00185FC5"/>
    <w:rsid w:val="001911FE"/>
    <w:rsid w:val="00191995"/>
    <w:rsid w:val="00194A82"/>
    <w:rsid w:val="001C0B2F"/>
    <w:rsid w:val="001C118E"/>
    <w:rsid w:val="001C5BB7"/>
    <w:rsid w:val="001D1790"/>
    <w:rsid w:val="001E36AA"/>
    <w:rsid w:val="001F05F9"/>
    <w:rsid w:val="00225F0F"/>
    <w:rsid w:val="0024144D"/>
    <w:rsid w:val="00253F80"/>
    <w:rsid w:val="00256D2A"/>
    <w:rsid w:val="00265F7E"/>
    <w:rsid w:val="00283AB0"/>
    <w:rsid w:val="00290602"/>
    <w:rsid w:val="00291709"/>
    <w:rsid w:val="002A5813"/>
    <w:rsid w:val="002B03C0"/>
    <w:rsid w:val="002B2067"/>
    <w:rsid w:val="002D5F66"/>
    <w:rsid w:val="002D76B2"/>
    <w:rsid w:val="002E19C1"/>
    <w:rsid w:val="002F05BB"/>
    <w:rsid w:val="002F1459"/>
    <w:rsid w:val="003058B0"/>
    <w:rsid w:val="00315FD5"/>
    <w:rsid w:val="00337727"/>
    <w:rsid w:val="003561E4"/>
    <w:rsid w:val="00361220"/>
    <w:rsid w:val="0036313E"/>
    <w:rsid w:val="003730C2"/>
    <w:rsid w:val="00374D52"/>
    <w:rsid w:val="00382CED"/>
    <w:rsid w:val="003A5E9D"/>
    <w:rsid w:val="003B3D82"/>
    <w:rsid w:val="003B53E1"/>
    <w:rsid w:val="003B7D90"/>
    <w:rsid w:val="003D0E9A"/>
    <w:rsid w:val="003D1BD5"/>
    <w:rsid w:val="003F0EDA"/>
    <w:rsid w:val="003F13DA"/>
    <w:rsid w:val="00404772"/>
    <w:rsid w:val="00404F45"/>
    <w:rsid w:val="00414EE6"/>
    <w:rsid w:val="004313B9"/>
    <w:rsid w:val="004317A4"/>
    <w:rsid w:val="00441F09"/>
    <w:rsid w:val="0044382F"/>
    <w:rsid w:val="004543F7"/>
    <w:rsid w:val="00463EC6"/>
    <w:rsid w:val="00471F3A"/>
    <w:rsid w:val="004775B1"/>
    <w:rsid w:val="004B0D74"/>
    <w:rsid w:val="004B1E27"/>
    <w:rsid w:val="004B235A"/>
    <w:rsid w:val="004C7548"/>
    <w:rsid w:val="004E433C"/>
    <w:rsid w:val="004E6F46"/>
    <w:rsid w:val="00512B60"/>
    <w:rsid w:val="00522660"/>
    <w:rsid w:val="00542A0B"/>
    <w:rsid w:val="00554D97"/>
    <w:rsid w:val="00557FB1"/>
    <w:rsid w:val="00562016"/>
    <w:rsid w:val="0059256C"/>
    <w:rsid w:val="005A7C70"/>
    <w:rsid w:val="005D0E56"/>
    <w:rsid w:val="005E45F6"/>
    <w:rsid w:val="005F6F11"/>
    <w:rsid w:val="005F72D4"/>
    <w:rsid w:val="0060506B"/>
    <w:rsid w:val="0060557F"/>
    <w:rsid w:val="0061066A"/>
    <w:rsid w:val="0064643D"/>
    <w:rsid w:val="00650B90"/>
    <w:rsid w:val="0068725D"/>
    <w:rsid w:val="006A339E"/>
    <w:rsid w:val="006B5EEA"/>
    <w:rsid w:val="006B6210"/>
    <w:rsid w:val="006B70D3"/>
    <w:rsid w:val="006C3D7A"/>
    <w:rsid w:val="006C5D42"/>
    <w:rsid w:val="006E27EF"/>
    <w:rsid w:val="006E7805"/>
    <w:rsid w:val="006F0FFB"/>
    <w:rsid w:val="006F65F3"/>
    <w:rsid w:val="007022FB"/>
    <w:rsid w:val="007150F2"/>
    <w:rsid w:val="007154C2"/>
    <w:rsid w:val="00740F03"/>
    <w:rsid w:val="007462D5"/>
    <w:rsid w:val="007A38B3"/>
    <w:rsid w:val="007A4C83"/>
    <w:rsid w:val="007B514A"/>
    <w:rsid w:val="007B6F4B"/>
    <w:rsid w:val="007C075D"/>
    <w:rsid w:val="007C514C"/>
    <w:rsid w:val="007E2507"/>
    <w:rsid w:val="00805E4D"/>
    <w:rsid w:val="00811674"/>
    <w:rsid w:val="00811965"/>
    <w:rsid w:val="008159BE"/>
    <w:rsid w:val="008274BA"/>
    <w:rsid w:val="00842D36"/>
    <w:rsid w:val="0084586C"/>
    <w:rsid w:val="00863546"/>
    <w:rsid w:val="00886BEB"/>
    <w:rsid w:val="008A5146"/>
    <w:rsid w:val="008B15BA"/>
    <w:rsid w:val="008B349C"/>
    <w:rsid w:val="008C3623"/>
    <w:rsid w:val="008C5B81"/>
    <w:rsid w:val="008D3119"/>
    <w:rsid w:val="008D7785"/>
    <w:rsid w:val="008E0998"/>
    <w:rsid w:val="008E6503"/>
    <w:rsid w:val="009139D9"/>
    <w:rsid w:val="00950B1E"/>
    <w:rsid w:val="009620EC"/>
    <w:rsid w:val="00962B23"/>
    <w:rsid w:val="00964F8D"/>
    <w:rsid w:val="00966947"/>
    <w:rsid w:val="009747DE"/>
    <w:rsid w:val="009813FA"/>
    <w:rsid w:val="00984210"/>
    <w:rsid w:val="009856E5"/>
    <w:rsid w:val="009B1A4E"/>
    <w:rsid w:val="009C6E56"/>
    <w:rsid w:val="009E2AF1"/>
    <w:rsid w:val="009F69CD"/>
    <w:rsid w:val="00A064E6"/>
    <w:rsid w:val="00A12959"/>
    <w:rsid w:val="00A14BEB"/>
    <w:rsid w:val="00A3167F"/>
    <w:rsid w:val="00A456E8"/>
    <w:rsid w:val="00A714FE"/>
    <w:rsid w:val="00A82C57"/>
    <w:rsid w:val="00A915F9"/>
    <w:rsid w:val="00A918C8"/>
    <w:rsid w:val="00AA764D"/>
    <w:rsid w:val="00AD11D8"/>
    <w:rsid w:val="00AD737A"/>
    <w:rsid w:val="00AE45F4"/>
    <w:rsid w:val="00B13E9C"/>
    <w:rsid w:val="00B25234"/>
    <w:rsid w:val="00B33418"/>
    <w:rsid w:val="00B41B3E"/>
    <w:rsid w:val="00B45ED8"/>
    <w:rsid w:val="00B63831"/>
    <w:rsid w:val="00B651DB"/>
    <w:rsid w:val="00B817E4"/>
    <w:rsid w:val="00B822D4"/>
    <w:rsid w:val="00BE4296"/>
    <w:rsid w:val="00BF0FFC"/>
    <w:rsid w:val="00C10653"/>
    <w:rsid w:val="00C261F8"/>
    <w:rsid w:val="00C27A8C"/>
    <w:rsid w:val="00C322A6"/>
    <w:rsid w:val="00C560FD"/>
    <w:rsid w:val="00C72A99"/>
    <w:rsid w:val="00C7544D"/>
    <w:rsid w:val="00CA4AD1"/>
    <w:rsid w:val="00CA797A"/>
    <w:rsid w:val="00CD4CB6"/>
    <w:rsid w:val="00D03FE4"/>
    <w:rsid w:val="00D43523"/>
    <w:rsid w:val="00D473AB"/>
    <w:rsid w:val="00D50A39"/>
    <w:rsid w:val="00D55020"/>
    <w:rsid w:val="00D56902"/>
    <w:rsid w:val="00D8592A"/>
    <w:rsid w:val="00DB0328"/>
    <w:rsid w:val="00DC036C"/>
    <w:rsid w:val="00DE102B"/>
    <w:rsid w:val="00DF2241"/>
    <w:rsid w:val="00DF7F77"/>
    <w:rsid w:val="00E24BC8"/>
    <w:rsid w:val="00E5296F"/>
    <w:rsid w:val="00E6439A"/>
    <w:rsid w:val="00E71A5B"/>
    <w:rsid w:val="00E92719"/>
    <w:rsid w:val="00E967D9"/>
    <w:rsid w:val="00EA2D95"/>
    <w:rsid w:val="00EB56E9"/>
    <w:rsid w:val="00EC7569"/>
    <w:rsid w:val="00ED69D0"/>
    <w:rsid w:val="00EE576D"/>
    <w:rsid w:val="00F001A3"/>
    <w:rsid w:val="00F04A4B"/>
    <w:rsid w:val="00F057F9"/>
    <w:rsid w:val="00F11161"/>
    <w:rsid w:val="00F152E4"/>
    <w:rsid w:val="00F30FC5"/>
    <w:rsid w:val="00F32B73"/>
    <w:rsid w:val="00F36683"/>
    <w:rsid w:val="00F70A9E"/>
    <w:rsid w:val="00F71CD4"/>
    <w:rsid w:val="00F77D9E"/>
    <w:rsid w:val="00F92CA7"/>
    <w:rsid w:val="00F9393D"/>
    <w:rsid w:val="00FB49C1"/>
    <w:rsid w:val="00FC4015"/>
    <w:rsid w:val="00FE5630"/>
    <w:rsid w:val="00FF4370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7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7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63831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98421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84210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uiPriority w:val="1"/>
    <w:qFormat/>
    <w:rsid w:val="000E3AC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AC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03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30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030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301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B822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83AB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83AB0"/>
    <w:rPr>
      <w:color w:val="800080"/>
      <w:u w:val="single"/>
    </w:rPr>
  </w:style>
  <w:style w:type="paragraph" w:customStyle="1" w:styleId="xl66">
    <w:name w:val="xl66"/>
    <w:basedOn w:val="a"/>
    <w:rsid w:val="00283A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83AB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283A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83A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83AB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83A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6">
    <w:name w:val="xl96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3">
    <w:name w:val="xl103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83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83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83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83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83A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283A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83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283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83A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83AB0"/>
  </w:style>
  <w:style w:type="paragraph" w:styleId="ac">
    <w:name w:val="Body Text"/>
    <w:basedOn w:val="a"/>
    <w:link w:val="ad"/>
    <w:rsid w:val="00283AB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83A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283A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Keep">
    <w:name w:val="Body Text Keep"/>
    <w:basedOn w:val="ac"/>
    <w:link w:val="BodyTextKeepChar"/>
    <w:uiPriority w:val="99"/>
    <w:rsid w:val="00283AB0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283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283AB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161">
    <w:name w:val="xl161"/>
    <w:basedOn w:val="a"/>
    <w:rsid w:val="00283AB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283A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283A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rsid w:val="00283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83A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283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283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18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DNA7 X86</cp:lastModifiedBy>
  <cp:revision>161</cp:revision>
  <dcterms:created xsi:type="dcterms:W3CDTF">2016-08-23T02:23:00Z</dcterms:created>
  <dcterms:modified xsi:type="dcterms:W3CDTF">2016-09-12T04:11:00Z</dcterms:modified>
</cp:coreProperties>
</file>