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D" w:rsidRPr="006310F4" w:rsidRDefault="006853AD" w:rsidP="006853AD">
      <w:pPr>
        <w:ind w:left="3828"/>
        <w:rPr>
          <w:szCs w:val="28"/>
        </w:rPr>
      </w:pPr>
      <w:r w:rsidRPr="006310F4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C37212" w:rsidRDefault="006853AD" w:rsidP="00C37212">
      <w:pPr>
        <w:ind w:left="708"/>
        <w:outlineLvl w:val="0"/>
        <w:rPr>
          <w:sz w:val="32"/>
          <w:szCs w:val="32"/>
        </w:rPr>
      </w:pPr>
      <w:r w:rsidRPr="00C37212">
        <w:rPr>
          <w:b/>
          <w:sz w:val="32"/>
          <w:szCs w:val="32"/>
        </w:rPr>
        <w:t xml:space="preserve">                          </w:t>
      </w:r>
      <w:r w:rsidR="00B20B50" w:rsidRPr="00C37212">
        <w:rPr>
          <w:b/>
          <w:sz w:val="32"/>
          <w:szCs w:val="32"/>
        </w:rPr>
        <w:t xml:space="preserve">       </w:t>
      </w:r>
      <w:r w:rsidRPr="00C37212">
        <w:rPr>
          <w:b/>
          <w:sz w:val="32"/>
          <w:szCs w:val="32"/>
        </w:rPr>
        <w:t>ПОСТАНОВЛЕНИЕ</w:t>
      </w:r>
      <w:r w:rsidR="000436E2" w:rsidRPr="00C37212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00581B" w:rsidRDefault="0000581B" w:rsidP="006853AD">
                  <w:pPr>
                    <w:jc w:val="right"/>
                  </w:pPr>
                </w:p>
              </w:txbxContent>
            </v:textbox>
          </v:shape>
        </w:pict>
      </w:r>
    </w:p>
    <w:p w:rsidR="006853AD" w:rsidRPr="006310F4" w:rsidRDefault="006853AD" w:rsidP="006853AD">
      <w:pPr>
        <w:jc w:val="center"/>
        <w:rPr>
          <w:szCs w:val="28"/>
        </w:rPr>
      </w:pPr>
      <w:r w:rsidRPr="006310F4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310F4" w:rsidRDefault="006853AD" w:rsidP="006853AD">
      <w:pPr>
        <w:rPr>
          <w:szCs w:val="28"/>
        </w:rPr>
      </w:pPr>
    </w:p>
    <w:p w:rsidR="006853AD" w:rsidRPr="006310F4" w:rsidRDefault="00C37212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13</w:t>
      </w:r>
      <w:r w:rsidR="0071197D">
        <w:rPr>
          <w:b/>
          <w:color w:val="000000"/>
          <w:szCs w:val="28"/>
        </w:rPr>
        <w:t xml:space="preserve"> июл</w:t>
      </w:r>
      <w:r>
        <w:rPr>
          <w:b/>
          <w:color w:val="000000"/>
          <w:szCs w:val="28"/>
        </w:rPr>
        <w:t>я</w:t>
      </w:r>
      <w:r w:rsidR="006853AD" w:rsidRPr="006310F4">
        <w:rPr>
          <w:b/>
          <w:color w:val="000000"/>
          <w:szCs w:val="28"/>
        </w:rPr>
        <w:t xml:space="preserve">  201</w:t>
      </w:r>
      <w:r w:rsidR="00B25EC8">
        <w:rPr>
          <w:b/>
          <w:color w:val="000000"/>
          <w:szCs w:val="28"/>
        </w:rPr>
        <w:t>7</w:t>
      </w:r>
      <w:r w:rsidR="006853AD" w:rsidRPr="006310F4">
        <w:rPr>
          <w:b/>
          <w:color w:val="000000"/>
          <w:szCs w:val="28"/>
        </w:rPr>
        <w:t xml:space="preserve">                </w:t>
      </w:r>
      <w:r w:rsidR="006853AD" w:rsidRPr="006310F4">
        <w:rPr>
          <w:b/>
          <w:color w:val="000000"/>
          <w:szCs w:val="28"/>
        </w:rPr>
        <w:tab/>
      </w:r>
      <w:r w:rsidR="006853AD" w:rsidRPr="006310F4">
        <w:rPr>
          <w:color w:val="000000"/>
          <w:szCs w:val="28"/>
        </w:rPr>
        <w:t xml:space="preserve">          с. Соболево                                      </w:t>
      </w:r>
      <w:r w:rsidR="006853AD" w:rsidRPr="006310F4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211</w:t>
      </w:r>
    </w:p>
    <w:p w:rsidR="006853AD" w:rsidRPr="006310F4" w:rsidRDefault="006853AD" w:rsidP="006853AD">
      <w:pPr>
        <w:pStyle w:val="af5"/>
        <w:rPr>
          <w:sz w:val="28"/>
          <w:szCs w:val="28"/>
        </w:rPr>
      </w:pPr>
    </w:p>
    <w:p w:rsidR="006853AD" w:rsidRPr="006310F4" w:rsidRDefault="000436E2" w:rsidP="000058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61312" strokecolor="white">
            <v:textbox style="mso-next-textbox:#_x0000_s1027">
              <w:txbxContent>
                <w:p w:rsidR="0000581B" w:rsidRDefault="0000581B" w:rsidP="006853AD"/>
              </w:txbxContent>
            </v:textbox>
          </v:shape>
        </w:pic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7E8E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00581B">
        <w:rPr>
          <w:rFonts w:ascii="Times New Roman" w:hAnsi="Times New Roman" w:cs="Times New Roman"/>
          <w:b/>
          <w:sz w:val="28"/>
          <w:szCs w:val="28"/>
        </w:rPr>
        <w:t xml:space="preserve">размера платы за пользование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81B">
        <w:rPr>
          <w:rFonts w:ascii="Times New Roman" w:hAnsi="Times New Roman" w:cs="Times New Roman"/>
          <w:b/>
          <w:sz w:val="28"/>
          <w:szCs w:val="28"/>
        </w:rPr>
        <w:t>жилым помещением (платы за наем), для нанимателей жилых помещений муниципального специализированного фонда</w:t>
      </w:r>
      <w:r w:rsidR="00450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02841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6853AD" w:rsidRPr="006310F4" w:rsidRDefault="006853AD" w:rsidP="006853AD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Cs w:val="28"/>
        </w:rPr>
      </w:pPr>
      <w:r w:rsidRPr="006310F4">
        <w:rPr>
          <w:color w:val="000000"/>
          <w:szCs w:val="28"/>
        </w:rPr>
        <w:t xml:space="preserve">        </w:t>
      </w:r>
      <w:r w:rsidR="00B25EC8" w:rsidRPr="00B25EC8">
        <w:rPr>
          <w:color w:val="000000"/>
          <w:szCs w:val="28"/>
        </w:rPr>
        <w:t xml:space="preserve">В соответствии со статьей </w:t>
      </w:r>
      <w:r w:rsidR="0000581B">
        <w:rPr>
          <w:color w:val="000000"/>
          <w:szCs w:val="28"/>
        </w:rPr>
        <w:t xml:space="preserve">156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решения Соболевского муниципального района от </w:t>
      </w:r>
      <w:r w:rsidR="00F025C9">
        <w:rPr>
          <w:color w:val="000000"/>
          <w:szCs w:val="28"/>
        </w:rPr>
        <w:t>01.03</w:t>
      </w:r>
      <w:r w:rsidR="0000581B">
        <w:rPr>
          <w:color w:val="000000"/>
          <w:szCs w:val="28"/>
        </w:rPr>
        <w:t>.2017г. №</w:t>
      </w:r>
      <w:r w:rsidR="00F025C9">
        <w:rPr>
          <w:color w:val="000000"/>
          <w:szCs w:val="28"/>
        </w:rPr>
        <w:t>460</w:t>
      </w:r>
      <w:r w:rsidR="0000581B">
        <w:rPr>
          <w:color w:val="000000"/>
          <w:szCs w:val="28"/>
        </w:rPr>
        <w:t xml:space="preserve"> «Об утверждении Порядка установления размера платы за пользование жилым помещением (платы за наем), </w:t>
      </w:r>
      <w:r w:rsidR="0000581B" w:rsidRPr="0000581B">
        <w:rPr>
          <w:color w:val="000000"/>
          <w:szCs w:val="28"/>
        </w:rPr>
        <w:t xml:space="preserve">для нанимателей жилых помещений </w:t>
      </w:r>
      <w:proofErr w:type="gramStart"/>
      <w:r w:rsidR="0000581B" w:rsidRPr="0000581B">
        <w:rPr>
          <w:color w:val="000000"/>
          <w:szCs w:val="28"/>
        </w:rPr>
        <w:t>муниципального специализированного фонда Соболевского муниципального района»</w:t>
      </w:r>
      <w:r w:rsidR="0000581B">
        <w:rPr>
          <w:color w:val="000000"/>
          <w:szCs w:val="28"/>
        </w:rPr>
        <w:t xml:space="preserve">, руководствуясь Уставом </w:t>
      </w:r>
      <w:r w:rsidR="0000581B" w:rsidRPr="0000581B">
        <w:rPr>
          <w:color w:val="000000"/>
          <w:szCs w:val="28"/>
        </w:rPr>
        <w:t>Соболевского муниципального района</w:t>
      </w:r>
      <w:r w:rsidR="006E1112">
        <w:rPr>
          <w:color w:val="000000"/>
          <w:szCs w:val="28"/>
        </w:rPr>
        <w:t xml:space="preserve"> Камчатского</w:t>
      </w:r>
      <w:proofErr w:type="gramEnd"/>
      <w:r w:rsidR="006E1112">
        <w:rPr>
          <w:color w:val="000000"/>
          <w:szCs w:val="28"/>
        </w:rPr>
        <w:t xml:space="preserve"> края</w:t>
      </w:r>
    </w:p>
    <w:p w:rsidR="006853AD" w:rsidRPr="006310F4" w:rsidRDefault="006853AD" w:rsidP="006853AD">
      <w:pPr>
        <w:jc w:val="both"/>
        <w:outlineLvl w:val="0"/>
        <w:rPr>
          <w:szCs w:val="28"/>
        </w:rPr>
      </w:pPr>
      <w:r w:rsidRPr="006310F4">
        <w:rPr>
          <w:szCs w:val="28"/>
        </w:rPr>
        <w:t>АДМИНИСТРАЦИЯ ПОСТАНОВЛЯЕТ:</w:t>
      </w:r>
    </w:p>
    <w:p w:rsidR="006853AD" w:rsidRPr="006310F4" w:rsidRDefault="006853AD" w:rsidP="006853AD">
      <w:pPr>
        <w:jc w:val="both"/>
        <w:rPr>
          <w:szCs w:val="28"/>
        </w:rPr>
      </w:pPr>
    </w:p>
    <w:p w:rsidR="00B25EC8" w:rsidRDefault="00C37212" w:rsidP="00C37212">
      <w:pPr>
        <w:widowControl w:val="0"/>
        <w:tabs>
          <w:tab w:val="left" w:pos="326"/>
        </w:tabs>
        <w:spacing w:line="322" w:lineRule="exact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1.</w:t>
      </w:r>
      <w:r w:rsidR="00246894">
        <w:rPr>
          <w:color w:val="000000"/>
          <w:szCs w:val="28"/>
          <w:lang w:bidi="ru-RU"/>
        </w:rPr>
        <w:t xml:space="preserve">Установить </w:t>
      </w:r>
      <w:r w:rsidR="0000581B">
        <w:rPr>
          <w:color w:val="000000"/>
          <w:szCs w:val="28"/>
          <w:lang w:bidi="ru-RU"/>
        </w:rPr>
        <w:t xml:space="preserve">размер </w:t>
      </w:r>
      <w:r w:rsidR="0000581B" w:rsidRPr="0000581B">
        <w:rPr>
          <w:color w:val="000000"/>
          <w:szCs w:val="28"/>
          <w:lang w:bidi="ru-RU"/>
        </w:rPr>
        <w:t xml:space="preserve"> платы </w:t>
      </w:r>
      <w:r w:rsidR="00E41068">
        <w:rPr>
          <w:color w:val="000000"/>
          <w:szCs w:val="28"/>
          <w:lang w:bidi="ru-RU"/>
        </w:rPr>
        <w:t xml:space="preserve">на 2017 год за пользование жилым помещением </w:t>
      </w:r>
      <w:r w:rsidR="00E41068" w:rsidRPr="00E41068">
        <w:rPr>
          <w:color w:val="000000"/>
          <w:szCs w:val="28"/>
          <w:lang w:bidi="ru-RU"/>
        </w:rPr>
        <w:t>(платы за наем)</w:t>
      </w:r>
      <w:r w:rsidR="00E41068">
        <w:rPr>
          <w:color w:val="000000"/>
          <w:szCs w:val="28"/>
          <w:lang w:bidi="ru-RU"/>
        </w:rPr>
        <w:t xml:space="preserve">, принадлежащих на праве </w:t>
      </w:r>
      <w:r w:rsidR="0000581B" w:rsidRPr="0000581B">
        <w:rPr>
          <w:color w:val="000000"/>
          <w:szCs w:val="28"/>
          <w:lang w:bidi="ru-RU"/>
        </w:rPr>
        <w:t>муниципально</w:t>
      </w:r>
      <w:r w:rsidR="00E41068">
        <w:rPr>
          <w:color w:val="000000"/>
          <w:szCs w:val="28"/>
          <w:lang w:bidi="ru-RU"/>
        </w:rPr>
        <w:t>й собственности</w:t>
      </w:r>
      <w:r w:rsidR="0000581B" w:rsidRPr="0000581B">
        <w:rPr>
          <w:color w:val="000000"/>
          <w:szCs w:val="28"/>
          <w:lang w:bidi="ru-RU"/>
        </w:rPr>
        <w:t xml:space="preserve"> </w:t>
      </w:r>
      <w:r w:rsidR="00E41068">
        <w:rPr>
          <w:color w:val="000000"/>
          <w:szCs w:val="28"/>
          <w:lang w:bidi="ru-RU"/>
        </w:rPr>
        <w:t>Соболевскому муниципальному</w:t>
      </w:r>
      <w:r w:rsidR="0000581B" w:rsidRPr="0000581B">
        <w:rPr>
          <w:color w:val="000000"/>
          <w:szCs w:val="28"/>
          <w:lang w:bidi="ru-RU"/>
        </w:rPr>
        <w:t xml:space="preserve"> район</w:t>
      </w:r>
      <w:r w:rsidR="00E41068">
        <w:rPr>
          <w:color w:val="000000"/>
          <w:szCs w:val="28"/>
          <w:lang w:bidi="ru-RU"/>
        </w:rPr>
        <w:t>у</w:t>
      </w:r>
      <w:r w:rsidR="00B25EC8" w:rsidRPr="00B25EC8">
        <w:rPr>
          <w:color w:val="000000"/>
          <w:szCs w:val="28"/>
          <w:lang w:bidi="ru-RU"/>
        </w:rPr>
        <w:t xml:space="preserve"> </w:t>
      </w:r>
      <w:r w:rsidR="003F57D7">
        <w:rPr>
          <w:color w:val="000000"/>
          <w:szCs w:val="28"/>
          <w:lang w:bidi="ru-RU"/>
        </w:rPr>
        <w:t xml:space="preserve"> </w:t>
      </w:r>
      <w:r w:rsidR="00640073" w:rsidRPr="00640073">
        <w:rPr>
          <w:color w:val="000000"/>
          <w:szCs w:val="28"/>
          <w:lang w:bidi="ru-RU"/>
        </w:rPr>
        <w:t>для нанимателей жилых помещений муниципального специализированного фонда</w:t>
      </w:r>
      <w:r w:rsidR="00E41068">
        <w:rPr>
          <w:color w:val="000000"/>
          <w:szCs w:val="28"/>
          <w:lang w:bidi="ru-RU"/>
        </w:rPr>
        <w:t xml:space="preserve"> </w:t>
      </w:r>
      <w:r w:rsidR="00640073" w:rsidRPr="00640073">
        <w:rPr>
          <w:color w:val="000000"/>
          <w:szCs w:val="28"/>
          <w:lang w:bidi="ru-RU"/>
        </w:rPr>
        <w:t>Соболевского муниципального района</w:t>
      </w:r>
      <w:r w:rsidR="00D02841">
        <w:rPr>
          <w:color w:val="000000"/>
          <w:szCs w:val="28"/>
          <w:lang w:bidi="ru-RU"/>
        </w:rPr>
        <w:t xml:space="preserve"> </w:t>
      </w:r>
      <w:r w:rsidR="00487E8E">
        <w:rPr>
          <w:color w:val="000000"/>
          <w:szCs w:val="28"/>
          <w:lang w:bidi="ru-RU"/>
        </w:rPr>
        <w:t xml:space="preserve"> </w:t>
      </w:r>
      <w:r w:rsidR="00620D9C">
        <w:rPr>
          <w:color w:val="000000"/>
          <w:szCs w:val="28"/>
          <w:lang w:bidi="ru-RU"/>
        </w:rPr>
        <w:t xml:space="preserve">согласно приложению </w:t>
      </w:r>
      <w:r>
        <w:rPr>
          <w:color w:val="000000"/>
          <w:szCs w:val="28"/>
          <w:lang w:bidi="ru-RU"/>
        </w:rPr>
        <w:t>№</w:t>
      </w:r>
      <w:r w:rsidR="00E41068">
        <w:rPr>
          <w:color w:val="000000"/>
          <w:szCs w:val="28"/>
          <w:lang w:bidi="ru-RU"/>
        </w:rPr>
        <w:t>1</w:t>
      </w:r>
      <w:r w:rsidR="00620D9C" w:rsidRPr="00620D9C">
        <w:rPr>
          <w:color w:val="000000"/>
          <w:szCs w:val="28"/>
          <w:lang w:bidi="ru-RU"/>
        </w:rPr>
        <w:t>.</w:t>
      </w:r>
    </w:p>
    <w:p w:rsidR="00C37212" w:rsidRDefault="00C3721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 2.</w:t>
      </w:r>
      <w:r w:rsidR="00450462" w:rsidRPr="00C37212">
        <w:rPr>
          <w:szCs w:val="28"/>
        </w:rPr>
        <w:t xml:space="preserve">Установить </w:t>
      </w:r>
      <w:r w:rsidR="00246894" w:rsidRPr="00C37212">
        <w:rPr>
          <w:szCs w:val="28"/>
        </w:rPr>
        <w:t xml:space="preserve"> </w:t>
      </w:r>
      <w:r w:rsidR="00640073" w:rsidRPr="00C37212">
        <w:rPr>
          <w:szCs w:val="28"/>
        </w:rPr>
        <w:t xml:space="preserve">на 2017 год </w:t>
      </w:r>
      <w:r w:rsidR="00246894" w:rsidRPr="00C37212">
        <w:rPr>
          <w:szCs w:val="28"/>
        </w:rPr>
        <w:t xml:space="preserve">коэффициент соответствия (Кс) </w:t>
      </w:r>
      <w:r w:rsidR="00450462" w:rsidRPr="00C37212">
        <w:rPr>
          <w:szCs w:val="28"/>
        </w:rPr>
        <w:t>в размере</w:t>
      </w:r>
      <w:r w:rsidR="00246894" w:rsidRPr="00C37212">
        <w:rPr>
          <w:szCs w:val="28"/>
        </w:rPr>
        <w:t xml:space="preserve"> – 0,1352.</w:t>
      </w:r>
    </w:p>
    <w:p w:rsidR="0044093A" w:rsidRPr="00C37212" w:rsidRDefault="00C3721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3.</w:t>
      </w:r>
      <w:r w:rsidR="00246894" w:rsidRPr="00C37212">
        <w:rPr>
          <w:color w:val="000000"/>
          <w:szCs w:val="28"/>
          <w:lang w:bidi="ru-RU"/>
        </w:rPr>
        <w:t>Утвердить</w:t>
      </w:r>
      <w:r w:rsidR="00246894" w:rsidRPr="00C37212">
        <w:rPr>
          <w:szCs w:val="28"/>
        </w:rPr>
        <w:t xml:space="preserve"> расчет р</w:t>
      </w:r>
      <w:r w:rsidR="0044093A" w:rsidRPr="00C37212">
        <w:rPr>
          <w:szCs w:val="28"/>
        </w:rPr>
        <w:t>азмер</w:t>
      </w:r>
      <w:r w:rsidR="00246894" w:rsidRPr="00C37212">
        <w:rPr>
          <w:szCs w:val="28"/>
        </w:rPr>
        <w:t xml:space="preserve">а </w:t>
      </w:r>
      <w:r w:rsidR="0044093A" w:rsidRPr="00C37212">
        <w:rPr>
          <w:szCs w:val="28"/>
        </w:rPr>
        <w:t xml:space="preserve"> платы за пользование жилым помещением (платы за наем) для нанимателей жилых помещений муниципального специализированного фонда Соболевского муниципального района согласно приложению </w:t>
      </w:r>
      <w:r>
        <w:rPr>
          <w:szCs w:val="28"/>
        </w:rPr>
        <w:t>№</w:t>
      </w:r>
      <w:r w:rsidR="00620D9C" w:rsidRPr="00C37212">
        <w:rPr>
          <w:szCs w:val="28"/>
        </w:rPr>
        <w:t xml:space="preserve">2 </w:t>
      </w:r>
      <w:r w:rsidR="0044093A" w:rsidRPr="00C37212">
        <w:rPr>
          <w:szCs w:val="28"/>
        </w:rPr>
        <w:t>.</w:t>
      </w:r>
    </w:p>
    <w:p w:rsidR="006853AD" w:rsidRPr="00C37212" w:rsidRDefault="00C3721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 4.</w:t>
      </w:r>
      <w:r w:rsidR="006853AD" w:rsidRPr="00C37212">
        <w:rPr>
          <w:szCs w:val="28"/>
        </w:rPr>
        <w:t>Управлению делами администрации</w:t>
      </w:r>
      <w:r w:rsidR="000A501E" w:rsidRPr="00C37212">
        <w:rPr>
          <w:szCs w:val="28"/>
        </w:rPr>
        <w:t xml:space="preserve"> Соболевского района</w:t>
      </w:r>
      <w:r w:rsidR="006853AD" w:rsidRPr="00C37212">
        <w:rPr>
          <w:szCs w:val="28"/>
        </w:rPr>
        <w:t xml:space="preserve"> опубликовать настоящее постановление</w:t>
      </w:r>
      <w:r w:rsidR="000A501E" w:rsidRPr="00C37212">
        <w:rPr>
          <w:szCs w:val="28"/>
        </w:rPr>
        <w:t xml:space="preserve"> в районной газете «Соболевский Ве</w:t>
      </w:r>
      <w:r w:rsidR="006853AD" w:rsidRPr="00C37212">
        <w:rPr>
          <w:szCs w:val="28"/>
        </w:rPr>
        <w:t>ст</w:t>
      </w:r>
      <w:r w:rsidR="000A501E" w:rsidRPr="00C37212">
        <w:rPr>
          <w:szCs w:val="28"/>
        </w:rPr>
        <w:t>н</w:t>
      </w:r>
      <w:r w:rsidR="006853AD" w:rsidRPr="00C37212">
        <w:rPr>
          <w:szCs w:val="28"/>
        </w:rPr>
        <w:t>и</w:t>
      </w:r>
      <w:r w:rsidR="000A501E" w:rsidRPr="00C37212">
        <w:rPr>
          <w:szCs w:val="28"/>
        </w:rPr>
        <w:t>к</w:t>
      </w:r>
      <w:r w:rsidR="006853AD" w:rsidRPr="00C37212">
        <w:rPr>
          <w:szCs w:val="28"/>
        </w:rPr>
        <w:t xml:space="preserve">» и разместить на </w:t>
      </w:r>
      <w:r w:rsidR="00B25EC8" w:rsidRPr="00C37212">
        <w:rPr>
          <w:szCs w:val="28"/>
        </w:rPr>
        <w:t>о</w:t>
      </w:r>
      <w:r w:rsidR="006853AD" w:rsidRPr="00C37212">
        <w:rPr>
          <w:szCs w:val="28"/>
        </w:rPr>
        <w:t>фициальном сайте Соболевского муниципального района в</w:t>
      </w:r>
      <w:r w:rsidR="00D356F1" w:rsidRPr="00C37212">
        <w:rPr>
          <w:szCs w:val="28"/>
        </w:rPr>
        <w:t xml:space="preserve"> </w:t>
      </w:r>
      <w:r w:rsidR="006853AD" w:rsidRPr="00C37212">
        <w:rPr>
          <w:szCs w:val="28"/>
        </w:rPr>
        <w:t>информационно-телекоммуникационной сети Интернет.</w:t>
      </w:r>
    </w:p>
    <w:p w:rsidR="006853AD" w:rsidRPr="003703DA" w:rsidRDefault="00C37212" w:rsidP="00C37212">
      <w:pPr>
        <w:spacing w:before="120"/>
        <w:jc w:val="both"/>
        <w:rPr>
          <w:szCs w:val="28"/>
        </w:rPr>
      </w:pPr>
      <w:r>
        <w:rPr>
          <w:color w:val="000000"/>
          <w:szCs w:val="28"/>
        </w:rPr>
        <w:t xml:space="preserve">  5.</w:t>
      </w:r>
      <w:proofErr w:type="gramStart"/>
      <w:r w:rsidR="006853AD" w:rsidRPr="003703DA">
        <w:rPr>
          <w:color w:val="000000"/>
          <w:szCs w:val="28"/>
        </w:rPr>
        <w:t xml:space="preserve">Контроль </w:t>
      </w:r>
      <w:r w:rsidR="003703DA" w:rsidRPr="003703DA"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>за</w:t>
      </w:r>
      <w:proofErr w:type="gramEnd"/>
      <w:r w:rsidR="006853AD" w:rsidRPr="003703DA">
        <w:rPr>
          <w:color w:val="000000"/>
          <w:szCs w:val="28"/>
        </w:rPr>
        <w:t xml:space="preserve"> исполнением настоящего постановления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6853AD" w:rsidRPr="003703DA" w:rsidRDefault="00C37212" w:rsidP="00C37212">
      <w:pPr>
        <w:jc w:val="both"/>
        <w:rPr>
          <w:szCs w:val="28"/>
        </w:rPr>
      </w:pPr>
      <w:r>
        <w:rPr>
          <w:szCs w:val="28"/>
        </w:rPr>
        <w:lastRenderedPageBreak/>
        <w:t xml:space="preserve">    6.</w:t>
      </w:r>
      <w:r w:rsidR="006853AD" w:rsidRPr="003703DA">
        <w:rPr>
          <w:szCs w:val="28"/>
        </w:rPr>
        <w:t>Настоящее постановление вступает в силу после его официального опубликования</w:t>
      </w:r>
      <w:r w:rsidR="008C3FDB" w:rsidRPr="003703DA">
        <w:rPr>
          <w:szCs w:val="28"/>
        </w:rPr>
        <w:t xml:space="preserve"> </w:t>
      </w:r>
      <w:r w:rsidR="000717F8" w:rsidRPr="003703DA">
        <w:rPr>
          <w:szCs w:val="28"/>
        </w:rPr>
        <w:t>(обнародования)</w:t>
      </w:r>
      <w:r w:rsidR="003F57D7">
        <w:rPr>
          <w:szCs w:val="28"/>
        </w:rPr>
        <w:t xml:space="preserve"> и распространяется на </w:t>
      </w:r>
      <w:proofErr w:type="gramStart"/>
      <w:r w:rsidR="003F57D7">
        <w:rPr>
          <w:szCs w:val="28"/>
        </w:rPr>
        <w:t>правоотношения</w:t>
      </w:r>
      <w:proofErr w:type="gramEnd"/>
      <w:r w:rsidR="003F57D7">
        <w:rPr>
          <w:szCs w:val="28"/>
        </w:rPr>
        <w:t xml:space="preserve"> возникшие с 01</w:t>
      </w:r>
      <w:r>
        <w:rPr>
          <w:szCs w:val="28"/>
        </w:rPr>
        <w:t xml:space="preserve"> июня </w:t>
      </w:r>
      <w:r w:rsidR="003F57D7">
        <w:rPr>
          <w:szCs w:val="28"/>
        </w:rPr>
        <w:t>2017 года.</w:t>
      </w:r>
    </w:p>
    <w:p w:rsidR="006853AD" w:rsidRDefault="006853AD" w:rsidP="006853AD">
      <w:pPr>
        <w:jc w:val="both"/>
        <w:rPr>
          <w:b/>
          <w:szCs w:val="28"/>
        </w:rPr>
      </w:pPr>
    </w:p>
    <w:p w:rsidR="003F57D7" w:rsidRPr="006310F4" w:rsidRDefault="003F57D7" w:rsidP="006853AD">
      <w:pPr>
        <w:jc w:val="both"/>
        <w:rPr>
          <w:b/>
          <w:szCs w:val="28"/>
        </w:rPr>
      </w:pPr>
    </w:p>
    <w:p w:rsidR="0071197D" w:rsidRDefault="0071197D" w:rsidP="006853AD">
      <w:pPr>
        <w:rPr>
          <w:szCs w:val="28"/>
        </w:rPr>
      </w:pPr>
      <w:r>
        <w:rPr>
          <w:szCs w:val="28"/>
        </w:rPr>
        <w:t>Заместитель г</w:t>
      </w:r>
      <w:r w:rsidR="003703DA">
        <w:rPr>
          <w:szCs w:val="28"/>
        </w:rPr>
        <w:t>лав</w:t>
      </w:r>
      <w:r>
        <w:rPr>
          <w:szCs w:val="28"/>
        </w:rPr>
        <w:t>ы администрации</w:t>
      </w:r>
    </w:p>
    <w:p w:rsidR="007C51B1" w:rsidRPr="006310F4" w:rsidRDefault="006853AD" w:rsidP="003703DA">
      <w:pPr>
        <w:rPr>
          <w:szCs w:val="28"/>
        </w:rPr>
      </w:pPr>
      <w:r w:rsidRPr="006310F4">
        <w:rPr>
          <w:szCs w:val="28"/>
        </w:rPr>
        <w:t>Соболевского</w:t>
      </w:r>
      <w:r w:rsidR="0071197D">
        <w:rPr>
          <w:szCs w:val="28"/>
        </w:rPr>
        <w:t xml:space="preserve"> </w:t>
      </w:r>
      <w:r w:rsidRPr="006310F4">
        <w:rPr>
          <w:szCs w:val="28"/>
        </w:rPr>
        <w:t xml:space="preserve">муниципального района           </w:t>
      </w:r>
      <w:r w:rsidR="003703DA">
        <w:rPr>
          <w:szCs w:val="28"/>
        </w:rPr>
        <w:t xml:space="preserve">                </w:t>
      </w:r>
      <w:r w:rsidRPr="006310F4">
        <w:rPr>
          <w:szCs w:val="28"/>
        </w:rPr>
        <w:t xml:space="preserve">        </w:t>
      </w:r>
      <w:proofErr w:type="spellStart"/>
      <w:r w:rsidR="0071197D">
        <w:rPr>
          <w:szCs w:val="28"/>
        </w:rPr>
        <w:t>А.</w:t>
      </w:r>
      <w:r w:rsidR="00125350">
        <w:rPr>
          <w:szCs w:val="28"/>
        </w:rPr>
        <w:t>В.</w:t>
      </w:r>
      <w:r w:rsidR="0071197D">
        <w:rPr>
          <w:szCs w:val="28"/>
        </w:rPr>
        <w:t>Колмаков</w:t>
      </w:r>
      <w:proofErr w:type="spellEnd"/>
    </w:p>
    <w:p w:rsidR="006853AD" w:rsidRDefault="006853AD" w:rsidP="00CC6DC1">
      <w:pPr>
        <w:ind w:firstLine="709"/>
        <w:jc w:val="both"/>
        <w:rPr>
          <w:szCs w:val="28"/>
        </w:rPr>
      </w:pPr>
    </w:p>
    <w:p w:rsidR="001669BC" w:rsidRDefault="001669B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853AD" w:rsidRPr="00E25ED1" w:rsidTr="003703DA">
        <w:trPr>
          <w:trHeight w:val="709"/>
        </w:trPr>
        <w:tc>
          <w:tcPr>
            <w:tcW w:w="4219" w:type="dxa"/>
          </w:tcPr>
          <w:p w:rsidR="006853AD" w:rsidRPr="00E25ED1" w:rsidRDefault="006853AD" w:rsidP="00E25ED1"/>
        </w:tc>
        <w:tc>
          <w:tcPr>
            <w:tcW w:w="5528" w:type="dxa"/>
          </w:tcPr>
          <w:p w:rsidR="003703DA" w:rsidRP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>Приложение</w:t>
            </w:r>
            <w:r w:rsidR="00620D9C" w:rsidRPr="00C37212">
              <w:rPr>
                <w:sz w:val="24"/>
                <w:szCs w:val="24"/>
              </w:rPr>
              <w:t xml:space="preserve"> </w:t>
            </w:r>
            <w:r w:rsidR="00C37212">
              <w:rPr>
                <w:sz w:val="24"/>
                <w:szCs w:val="24"/>
              </w:rPr>
              <w:t>№</w:t>
            </w:r>
            <w:r w:rsidR="00620D9C" w:rsidRPr="00C37212">
              <w:rPr>
                <w:sz w:val="24"/>
                <w:szCs w:val="24"/>
              </w:rPr>
              <w:t>1</w:t>
            </w:r>
            <w:r w:rsidRPr="00C37212">
              <w:rPr>
                <w:sz w:val="24"/>
                <w:szCs w:val="24"/>
              </w:rPr>
              <w:t xml:space="preserve"> </w:t>
            </w:r>
          </w:p>
          <w:p w:rsid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3703DA" w:rsidRP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>Соболевского муниципального</w:t>
            </w:r>
            <w:r w:rsidR="003703DA" w:rsidRPr="00C37212">
              <w:rPr>
                <w:sz w:val="24"/>
                <w:szCs w:val="24"/>
              </w:rPr>
              <w:t xml:space="preserve"> </w:t>
            </w:r>
            <w:r w:rsidRPr="00C37212">
              <w:rPr>
                <w:sz w:val="24"/>
                <w:szCs w:val="24"/>
              </w:rPr>
              <w:t xml:space="preserve">района </w:t>
            </w:r>
            <w:r w:rsidR="00D356F1" w:rsidRPr="00C37212">
              <w:rPr>
                <w:sz w:val="24"/>
                <w:szCs w:val="24"/>
              </w:rPr>
              <w:t xml:space="preserve">           </w:t>
            </w:r>
          </w:p>
          <w:p w:rsidR="006853AD" w:rsidRPr="00E25ED1" w:rsidRDefault="00D356F1" w:rsidP="00C37212">
            <w:pPr>
              <w:jc w:val="right"/>
            </w:pPr>
            <w:r w:rsidRPr="00C37212">
              <w:rPr>
                <w:sz w:val="24"/>
                <w:szCs w:val="24"/>
              </w:rPr>
              <w:t xml:space="preserve">   </w:t>
            </w:r>
            <w:r w:rsidR="006853AD" w:rsidRPr="00C37212">
              <w:rPr>
                <w:sz w:val="24"/>
                <w:szCs w:val="24"/>
              </w:rPr>
              <w:t>от</w:t>
            </w:r>
            <w:r w:rsidR="003703DA" w:rsidRPr="00C37212">
              <w:rPr>
                <w:sz w:val="24"/>
                <w:szCs w:val="24"/>
              </w:rPr>
              <w:t xml:space="preserve"> </w:t>
            </w:r>
            <w:r w:rsidR="00C37212">
              <w:rPr>
                <w:sz w:val="24"/>
                <w:szCs w:val="24"/>
              </w:rPr>
              <w:t>13</w:t>
            </w:r>
            <w:r w:rsidR="003703DA" w:rsidRPr="00C37212">
              <w:rPr>
                <w:sz w:val="24"/>
                <w:szCs w:val="24"/>
              </w:rPr>
              <w:t>.0</w:t>
            </w:r>
            <w:r w:rsidR="0071197D" w:rsidRPr="00C37212">
              <w:rPr>
                <w:sz w:val="24"/>
                <w:szCs w:val="24"/>
              </w:rPr>
              <w:t>7</w:t>
            </w:r>
            <w:r w:rsidR="003703DA" w:rsidRPr="00C37212">
              <w:rPr>
                <w:sz w:val="24"/>
                <w:szCs w:val="24"/>
              </w:rPr>
              <w:t>.2017</w:t>
            </w:r>
            <w:r w:rsidR="001669BC" w:rsidRPr="00C37212">
              <w:rPr>
                <w:sz w:val="24"/>
                <w:szCs w:val="24"/>
              </w:rPr>
              <w:t xml:space="preserve"> </w:t>
            </w:r>
            <w:r w:rsidRPr="00C37212">
              <w:rPr>
                <w:sz w:val="24"/>
                <w:szCs w:val="24"/>
              </w:rPr>
              <w:t xml:space="preserve"> </w:t>
            </w:r>
            <w:r w:rsidR="006853AD" w:rsidRPr="00C37212">
              <w:rPr>
                <w:sz w:val="24"/>
                <w:szCs w:val="24"/>
              </w:rPr>
              <w:t xml:space="preserve">№ </w:t>
            </w:r>
            <w:r w:rsidR="00C37212">
              <w:rPr>
                <w:sz w:val="24"/>
                <w:szCs w:val="24"/>
              </w:rPr>
              <w:t>211</w:t>
            </w:r>
          </w:p>
        </w:tc>
      </w:tr>
    </w:tbl>
    <w:p w:rsidR="00D54535" w:rsidRPr="00E25ED1" w:rsidRDefault="00D54535" w:rsidP="00E25ED1"/>
    <w:p w:rsidR="00924CF9" w:rsidRDefault="00924CF9" w:rsidP="00450462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</w:p>
    <w:p w:rsidR="006229C3" w:rsidRDefault="001669BC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1669BC">
        <w:rPr>
          <w:b/>
          <w:szCs w:val="28"/>
        </w:rPr>
        <w:t xml:space="preserve"> </w:t>
      </w:r>
      <w:r w:rsidR="006229C3">
        <w:rPr>
          <w:szCs w:val="28"/>
        </w:rPr>
        <w:t>Р</w:t>
      </w:r>
      <w:r w:rsidR="00450462">
        <w:rPr>
          <w:szCs w:val="28"/>
        </w:rPr>
        <w:t>азмер</w:t>
      </w:r>
    </w:p>
    <w:p w:rsidR="00450462" w:rsidRDefault="00450462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44093A">
        <w:rPr>
          <w:szCs w:val="28"/>
        </w:rPr>
        <w:t xml:space="preserve"> платы за пользование жилым помещением (платы за наем) </w:t>
      </w:r>
      <w:r w:rsidRPr="001669BC">
        <w:rPr>
          <w:szCs w:val="28"/>
        </w:rPr>
        <w:t>для нанимателей жилых помещений муниципального специализированного фонда Соболевского муниципального района</w:t>
      </w:r>
    </w:p>
    <w:p w:rsidR="003C204E" w:rsidRDefault="003C204E" w:rsidP="00450462">
      <w:pPr>
        <w:tabs>
          <w:tab w:val="left" w:pos="0"/>
        </w:tabs>
        <w:jc w:val="center"/>
        <w:rPr>
          <w:b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850"/>
        <w:gridCol w:w="142"/>
        <w:gridCol w:w="567"/>
        <w:gridCol w:w="284"/>
        <w:gridCol w:w="566"/>
        <w:gridCol w:w="426"/>
        <w:gridCol w:w="567"/>
        <w:gridCol w:w="567"/>
        <w:gridCol w:w="708"/>
      </w:tblGrid>
      <w:tr w:rsidR="006229C3" w:rsidRPr="001669BC" w:rsidTr="00C37212">
        <w:trPr>
          <w:trHeight w:val="375"/>
        </w:trPr>
        <w:tc>
          <w:tcPr>
            <w:tcW w:w="675" w:type="dxa"/>
            <w:vMerge w:val="restart"/>
          </w:tcPr>
          <w:p w:rsidR="006229C3" w:rsidRPr="001669BC" w:rsidRDefault="006229C3" w:rsidP="006229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6229C3" w:rsidRPr="001669BC" w:rsidRDefault="006229C3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3402" w:type="dxa"/>
            <w:gridSpan w:val="7"/>
          </w:tcPr>
          <w:p w:rsidR="006229C3" w:rsidRPr="001669BC" w:rsidRDefault="006229C3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75" w:type="dxa"/>
            <w:gridSpan w:val="2"/>
            <w:vMerge w:val="restart"/>
          </w:tcPr>
          <w:p w:rsidR="006229C3" w:rsidRPr="001669BC" w:rsidRDefault="00DB69C7" w:rsidP="00DB6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</w:t>
            </w:r>
          </w:p>
        </w:tc>
      </w:tr>
      <w:tr w:rsidR="006229C3" w:rsidRPr="001669BC" w:rsidTr="00C37212">
        <w:trPr>
          <w:trHeight w:val="555"/>
        </w:trPr>
        <w:tc>
          <w:tcPr>
            <w:tcW w:w="675" w:type="dxa"/>
            <w:vMerge/>
          </w:tcPr>
          <w:p w:rsidR="006229C3" w:rsidRDefault="006229C3" w:rsidP="006229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229C3" w:rsidRPr="001669BC" w:rsidRDefault="006229C3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9C3" w:rsidRPr="001669BC" w:rsidRDefault="006229C3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proofErr w:type="gramStart"/>
            <w:r w:rsidRPr="001669BC">
              <w:rPr>
                <w:b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gridSpan w:val="2"/>
          </w:tcPr>
          <w:p w:rsidR="006229C3" w:rsidRPr="001669BC" w:rsidRDefault="006229C3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proofErr w:type="gramStart"/>
            <w:r>
              <w:rPr>
                <w:b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gridSpan w:val="2"/>
          </w:tcPr>
          <w:p w:rsidR="006229C3" w:rsidRPr="001669BC" w:rsidRDefault="006229C3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3</w:t>
            </w:r>
          </w:p>
        </w:tc>
        <w:tc>
          <w:tcPr>
            <w:tcW w:w="993" w:type="dxa"/>
            <w:gridSpan w:val="2"/>
          </w:tcPr>
          <w:p w:rsidR="006229C3" w:rsidRPr="00DB69C7" w:rsidRDefault="00DB69C7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B69C7">
              <w:rPr>
                <w:b/>
                <w:sz w:val="24"/>
                <w:szCs w:val="24"/>
              </w:rPr>
              <w:t>К</w:t>
            </w:r>
            <w:r w:rsidRPr="00DB69C7">
              <w:rPr>
                <w:b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275" w:type="dxa"/>
            <w:gridSpan w:val="2"/>
            <w:vMerge/>
          </w:tcPr>
          <w:p w:rsidR="006229C3" w:rsidRPr="001669BC" w:rsidRDefault="006229C3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40FF" w:rsidRPr="001669BC" w:rsidTr="00C37212">
        <w:tc>
          <w:tcPr>
            <w:tcW w:w="675" w:type="dxa"/>
          </w:tcPr>
          <w:p w:rsidR="003E40FF" w:rsidRPr="003E40FF" w:rsidRDefault="003E40FF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vAlign w:val="center"/>
          </w:tcPr>
          <w:p w:rsidR="003E40FF" w:rsidRPr="003E40FF" w:rsidRDefault="003E40FF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40FF">
              <w:rPr>
                <w:b/>
                <w:sz w:val="24"/>
                <w:szCs w:val="24"/>
              </w:rPr>
              <w:t>с</w:t>
            </w:r>
            <w:proofErr w:type="gramStart"/>
            <w:r w:rsidRPr="003E40FF">
              <w:rPr>
                <w:b/>
                <w:sz w:val="24"/>
                <w:szCs w:val="24"/>
              </w:rPr>
              <w:t>.С</w:t>
            </w:r>
            <w:proofErr w:type="gramEnd"/>
            <w:r w:rsidRPr="003E40FF">
              <w:rPr>
                <w:b/>
                <w:sz w:val="24"/>
                <w:szCs w:val="24"/>
              </w:rPr>
              <w:t>оболево</w:t>
            </w:r>
            <w:proofErr w:type="spellEnd"/>
          </w:p>
        </w:tc>
      </w:tr>
      <w:tr w:rsidR="00267C21" w:rsidRPr="001669BC" w:rsidTr="00C37212">
        <w:trPr>
          <w:trHeight w:val="300"/>
        </w:trPr>
        <w:tc>
          <w:tcPr>
            <w:tcW w:w="675" w:type="dxa"/>
          </w:tcPr>
          <w:p w:rsidR="00267C21" w:rsidRPr="00F84D77" w:rsidRDefault="00267C21" w:rsidP="00BA62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267C21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.К</w:t>
            </w:r>
            <w:proofErr w:type="gramEnd"/>
            <w:r w:rsidRPr="00D442E0">
              <w:rPr>
                <w:sz w:val="24"/>
                <w:szCs w:val="24"/>
              </w:rPr>
              <w:t>омсомольская</w:t>
            </w:r>
            <w:proofErr w:type="spellEnd"/>
            <w:r w:rsidRPr="00D442E0">
              <w:rPr>
                <w:sz w:val="24"/>
                <w:szCs w:val="24"/>
              </w:rPr>
              <w:t>, д. 30, кв. 1</w:t>
            </w:r>
          </w:p>
        </w:tc>
        <w:tc>
          <w:tcPr>
            <w:tcW w:w="850" w:type="dxa"/>
          </w:tcPr>
          <w:p w:rsidR="00267C21" w:rsidRPr="00F84D77" w:rsidRDefault="00267C21" w:rsidP="00267C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F84D77" w:rsidRDefault="00267C21" w:rsidP="00267C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F84D77" w:rsidRDefault="00267C21" w:rsidP="00267C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rPr>
          <w:trHeight w:val="300"/>
        </w:trPr>
        <w:tc>
          <w:tcPr>
            <w:tcW w:w="675" w:type="dxa"/>
          </w:tcPr>
          <w:p w:rsidR="00267C21" w:rsidRPr="00F84D77" w:rsidRDefault="00267C21" w:rsidP="00BA62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267C21" w:rsidRPr="00F84D77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д.36, кв.1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BA62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267C21" w:rsidRPr="009477B8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9477B8">
              <w:rPr>
                <w:sz w:val="24"/>
                <w:szCs w:val="24"/>
              </w:rPr>
              <w:t>ул</w:t>
            </w:r>
            <w:proofErr w:type="gramStart"/>
            <w:r w:rsidRPr="009477B8">
              <w:rPr>
                <w:sz w:val="24"/>
                <w:szCs w:val="24"/>
              </w:rPr>
              <w:t>.К</w:t>
            </w:r>
            <w:proofErr w:type="gramEnd"/>
            <w:r w:rsidRPr="009477B8">
              <w:rPr>
                <w:sz w:val="24"/>
                <w:szCs w:val="24"/>
              </w:rPr>
              <w:t>омсомольская</w:t>
            </w:r>
            <w:proofErr w:type="spellEnd"/>
            <w:r w:rsidRPr="009477B8">
              <w:rPr>
                <w:sz w:val="24"/>
                <w:szCs w:val="24"/>
              </w:rPr>
              <w:t>, д.36, кв.3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BA62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267C21" w:rsidRPr="009477B8" w:rsidRDefault="00267C21" w:rsidP="00A340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>ул. Комсомольская, д.64</w:t>
            </w:r>
            <w:proofErr w:type="gramStart"/>
            <w:r w:rsidRPr="009477B8">
              <w:rPr>
                <w:sz w:val="24"/>
                <w:szCs w:val="24"/>
              </w:rPr>
              <w:t xml:space="preserve"> А</w:t>
            </w:r>
            <w:proofErr w:type="gramEnd"/>
            <w:r w:rsidRPr="009477B8">
              <w:rPr>
                <w:sz w:val="24"/>
                <w:szCs w:val="24"/>
              </w:rPr>
              <w:t xml:space="preserve">, кв. 8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rPr>
          <w:trHeight w:val="427"/>
        </w:trPr>
        <w:tc>
          <w:tcPr>
            <w:tcW w:w="675" w:type="dxa"/>
          </w:tcPr>
          <w:p w:rsidR="00267C21" w:rsidRPr="00F84D77" w:rsidRDefault="00267C21" w:rsidP="00BA62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267C21" w:rsidRPr="009477B8" w:rsidRDefault="00267C21" w:rsidP="00A340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9477B8">
              <w:rPr>
                <w:sz w:val="24"/>
                <w:szCs w:val="24"/>
              </w:rPr>
              <w:t>ул</w:t>
            </w:r>
            <w:proofErr w:type="gramStart"/>
            <w:r w:rsidRPr="009477B8">
              <w:rPr>
                <w:sz w:val="24"/>
                <w:szCs w:val="24"/>
              </w:rPr>
              <w:t>.К</w:t>
            </w:r>
            <w:proofErr w:type="gramEnd"/>
            <w:r w:rsidRPr="009477B8">
              <w:rPr>
                <w:sz w:val="24"/>
                <w:szCs w:val="24"/>
              </w:rPr>
              <w:t>омсомольская</w:t>
            </w:r>
            <w:proofErr w:type="spellEnd"/>
            <w:r w:rsidRPr="009477B8">
              <w:rPr>
                <w:sz w:val="24"/>
                <w:szCs w:val="24"/>
              </w:rPr>
              <w:t xml:space="preserve">, д.64 А, кв. 11    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BA62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A340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.К</w:t>
            </w:r>
            <w:proofErr w:type="gramEnd"/>
            <w:r w:rsidRPr="00D442E0">
              <w:rPr>
                <w:sz w:val="24"/>
                <w:szCs w:val="24"/>
              </w:rPr>
              <w:t>омсомольская</w:t>
            </w:r>
            <w:proofErr w:type="spellEnd"/>
            <w:r w:rsidRPr="00D442E0">
              <w:rPr>
                <w:sz w:val="24"/>
                <w:szCs w:val="24"/>
              </w:rPr>
              <w:t>, д. 64 Б, кв. 6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BA62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267C21" w:rsidRPr="00F84D77" w:rsidRDefault="00267C21" w:rsidP="00A340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Комсомольская, д.64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кв. 2</w:t>
            </w:r>
            <w:r w:rsidRPr="00D442E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A340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 xml:space="preserve"> </w:t>
            </w: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.К</w:t>
            </w:r>
            <w:proofErr w:type="gramEnd"/>
            <w:r w:rsidRPr="00D442E0">
              <w:rPr>
                <w:sz w:val="24"/>
                <w:szCs w:val="24"/>
              </w:rPr>
              <w:t>омсомольская</w:t>
            </w:r>
            <w:proofErr w:type="spellEnd"/>
            <w:r w:rsidRPr="00D442E0">
              <w:rPr>
                <w:sz w:val="24"/>
                <w:szCs w:val="24"/>
              </w:rPr>
              <w:t xml:space="preserve">, д. 64 Д, кв. </w:t>
            </w:r>
            <w:r>
              <w:rPr>
                <w:sz w:val="24"/>
                <w:szCs w:val="24"/>
              </w:rPr>
              <w:t>11</w:t>
            </w:r>
            <w:r w:rsidRPr="00D442E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267C21" w:rsidRPr="00F84D77" w:rsidRDefault="00267C21" w:rsidP="005A1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Комсомольская д.64</w:t>
            </w:r>
            <w:proofErr w:type="gramStart"/>
            <w:r w:rsidRPr="0066394E">
              <w:rPr>
                <w:sz w:val="24"/>
                <w:szCs w:val="24"/>
              </w:rPr>
              <w:t xml:space="preserve"> Е</w:t>
            </w:r>
            <w:proofErr w:type="gramEnd"/>
            <w:r w:rsidRPr="0066394E">
              <w:rPr>
                <w:sz w:val="24"/>
                <w:szCs w:val="24"/>
              </w:rPr>
              <w:t>, кв.11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  <w:proofErr w:type="spellEnd"/>
            <w:r>
              <w:rPr>
                <w:sz w:val="24"/>
                <w:szCs w:val="24"/>
              </w:rPr>
              <w:t>, д. 2, кв. 9</w:t>
            </w:r>
            <w:r w:rsidRPr="00D442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267C21" w:rsidRPr="00D442E0" w:rsidRDefault="009477B8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  <w:proofErr w:type="spellEnd"/>
            <w:r>
              <w:rPr>
                <w:sz w:val="24"/>
                <w:szCs w:val="24"/>
              </w:rPr>
              <w:t>, д. 2 А, кв. 6</w:t>
            </w:r>
            <w:r w:rsidR="00267C21" w:rsidRPr="006639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.З</w:t>
            </w:r>
            <w:proofErr w:type="gramEnd"/>
            <w:r w:rsidRPr="00D442E0">
              <w:rPr>
                <w:sz w:val="24"/>
                <w:szCs w:val="24"/>
              </w:rPr>
              <w:t>аречная</w:t>
            </w:r>
            <w:proofErr w:type="spellEnd"/>
            <w:r w:rsidRPr="00D442E0">
              <w:rPr>
                <w:sz w:val="24"/>
                <w:szCs w:val="24"/>
              </w:rPr>
              <w:t>, д. 2 Б, кв. 6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06291E">
              <w:rPr>
                <w:sz w:val="24"/>
                <w:szCs w:val="24"/>
              </w:rPr>
              <w:t>ул</w:t>
            </w:r>
            <w:proofErr w:type="gramStart"/>
            <w:r w:rsidRPr="0006291E">
              <w:rPr>
                <w:sz w:val="24"/>
                <w:szCs w:val="24"/>
              </w:rPr>
              <w:t>.З</w:t>
            </w:r>
            <w:proofErr w:type="gramEnd"/>
            <w:r w:rsidRPr="0006291E">
              <w:rPr>
                <w:sz w:val="24"/>
                <w:szCs w:val="24"/>
              </w:rPr>
              <w:t>аречная</w:t>
            </w:r>
            <w:proofErr w:type="spellEnd"/>
            <w:r w:rsidRPr="0006291E">
              <w:rPr>
                <w:sz w:val="24"/>
                <w:szCs w:val="24"/>
              </w:rPr>
              <w:t xml:space="preserve">, д. 2 В, кв.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 6, кв. 3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д.8, кв. 1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.З</w:t>
            </w:r>
            <w:proofErr w:type="gramEnd"/>
            <w:r w:rsidRPr="00D442E0">
              <w:rPr>
                <w:sz w:val="24"/>
                <w:szCs w:val="24"/>
              </w:rPr>
              <w:t>аречная</w:t>
            </w:r>
            <w:proofErr w:type="spellEnd"/>
            <w:r w:rsidRPr="00D442E0">
              <w:rPr>
                <w:sz w:val="24"/>
                <w:szCs w:val="24"/>
              </w:rPr>
              <w:t>, д. 8 А, кв. 7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267C21" w:rsidRPr="00D442E0" w:rsidRDefault="009477B8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кв. 3</w:t>
            </w:r>
            <w:r w:rsidR="00267C21"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267C21" w:rsidRPr="00D442E0" w:rsidRDefault="009477B8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кв. 4</w:t>
            </w:r>
            <w:r w:rsidR="00267C21" w:rsidRPr="0006291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3A3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267C21" w:rsidRPr="0006291E" w:rsidRDefault="00267C21" w:rsidP="004824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нергетиков</w:t>
            </w:r>
            <w:proofErr w:type="spellEnd"/>
            <w:r>
              <w:rPr>
                <w:sz w:val="24"/>
                <w:szCs w:val="24"/>
              </w:rPr>
              <w:t xml:space="preserve"> 1А</w:t>
            </w:r>
            <w:r w:rsidRPr="0066394E">
              <w:rPr>
                <w:sz w:val="24"/>
                <w:szCs w:val="24"/>
              </w:rPr>
              <w:t>, кв.7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20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0E3DE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Набережная, д. 24, кв. 2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20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267C21" w:rsidRPr="00D442E0" w:rsidRDefault="009477B8" w:rsidP="000E3DE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 24, кв. 7</w:t>
            </w:r>
            <w:r w:rsidR="00267C21"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Набережная д.</w:t>
            </w:r>
            <w:proofErr w:type="gramStart"/>
            <w:r w:rsidRPr="0066394E">
              <w:rPr>
                <w:sz w:val="24"/>
                <w:szCs w:val="24"/>
              </w:rPr>
              <w:t>24</w:t>
            </w:r>
            <w:proofErr w:type="gramEnd"/>
            <w:r w:rsidRPr="0066394E">
              <w:rPr>
                <w:sz w:val="24"/>
                <w:szCs w:val="24"/>
              </w:rPr>
              <w:t xml:space="preserve"> а </w:t>
            </w:r>
            <w:proofErr w:type="spellStart"/>
            <w:r w:rsidRPr="0066394E">
              <w:rPr>
                <w:sz w:val="24"/>
                <w:szCs w:val="24"/>
              </w:rPr>
              <w:t>кв</w:t>
            </w:r>
            <w:proofErr w:type="spellEnd"/>
            <w:r w:rsidRPr="0066394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Набережная д.</w:t>
            </w:r>
            <w:proofErr w:type="gramStart"/>
            <w:r w:rsidRPr="0066394E">
              <w:rPr>
                <w:sz w:val="24"/>
                <w:szCs w:val="24"/>
              </w:rPr>
              <w:t>24</w:t>
            </w:r>
            <w:proofErr w:type="gramEnd"/>
            <w:r w:rsidRPr="0066394E">
              <w:rPr>
                <w:sz w:val="24"/>
                <w:szCs w:val="24"/>
              </w:rPr>
              <w:t xml:space="preserve"> а </w:t>
            </w:r>
            <w:proofErr w:type="spellStart"/>
            <w:r w:rsidRPr="0066394E">
              <w:rPr>
                <w:sz w:val="24"/>
                <w:szCs w:val="24"/>
              </w:rPr>
              <w:t>кв</w:t>
            </w:r>
            <w:proofErr w:type="spellEnd"/>
            <w:r w:rsidRPr="0066394E">
              <w:rPr>
                <w:sz w:val="24"/>
                <w:szCs w:val="24"/>
              </w:rPr>
              <w:t xml:space="preserve"> 7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267C21" w:rsidRPr="0006291E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Советская, д.16б,  кв.3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06291E">
              <w:rPr>
                <w:sz w:val="24"/>
                <w:szCs w:val="24"/>
              </w:rPr>
              <w:t>ул</w:t>
            </w:r>
            <w:proofErr w:type="gramStart"/>
            <w:r w:rsidRPr="0006291E">
              <w:rPr>
                <w:sz w:val="24"/>
                <w:szCs w:val="24"/>
              </w:rPr>
              <w:t>.С</w:t>
            </w:r>
            <w:proofErr w:type="gramEnd"/>
            <w:r w:rsidRPr="0006291E">
              <w:rPr>
                <w:sz w:val="24"/>
                <w:szCs w:val="24"/>
              </w:rPr>
              <w:t>оветская</w:t>
            </w:r>
            <w:proofErr w:type="spellEnd"/>
            <w:r w:rsidRPr="0006291E">
              <w:rPr>
                <w:sz w:val="24"/>
                <w:szCs w:val="24"/>
              </w:rPr>
              <w:t>, д. 20, кв. 5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Советская, д. 20, кв. 8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06291E">
              <w:rPr>
                <w:sz w:val="24"/>
                <w:szCs w:val="24"/>
              </w:rPr>
              <w:t>ул</w:t>
            </w:r>
            <w:proofErr w:type="gramStart"/>
            <w:r w:rsidRPr="0006291E">
              <w:rPr>
                <w:sz w:val="24"/>
                <w:szCs w:val="24"/>
              </w:rPr>
              <w:t>.С</w:t>
            </w:r>
            <w:proofErr w:type="gramEnd"/>
            <w:r w:rsidRPr="0006291E">
              <w:rPr>
                <w:sz w:val="24"/>
                <w:szCs w:val="24"/>
              </w:rPr>
              <w:t>оветская</w:t>
            </w:r>
            <w:proofErr w:type="spellEnd"/>
            <w:r w:rsidRPr="0006291E">
              <w:rPr>
                <w:sz w:val="24"/>
                <w:szCs w:val="24"/>
              </w:rPr>
              <w:t>, д. 22, кв. 5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9477B8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267C21" w:rsidRPr="0006291E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 д.30</w:t>
            </w:r>
            <w:proofErr w:type="gramStart"/>
            <w:r w:rsidRPr="0006291E">
              <w:rPr>
                <w:sz w:val="24"/>
                <w:szCs w:val="24"/>
              </w:rPr>
              <w:t xml:space="preserve"> А</w:t>
            </w:r>
            <w:proofErr w:type="gramEnd"/>
            <w:r w:rsidRPr="0006291E">
              <w:rPr>
                <w:sz w:val="24"/>
                <w:szCs w:val="24"/>
              </w:rPr>
              <w:t xml:space="preserve">  кв.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9477B8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д.30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кв. 11</w:t>
            </w:r>
            <w:r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9A21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77B8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D815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 xml:space="preserve">ул. Советская, д. 34, кв. 2    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CB3D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77B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д. 41, кв. 4</w:t>
            </w:r>
            <w:r w:rsidRPr="0006291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CB3D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77B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</w:t>
            </w:r>
            <w:r>
              <w:rPr>
                <w:sz w:val="24"/>
                <w:szCs w:val="24"/>
              </w:rPr>
              <w:t>етская, д. 41, кв. 8</w:t>
            </w:r>
            <w:r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CB3D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477B8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д. 43, кв. 1</w:t>
            </w:r>
            <w:r w:rsidRPr="0006291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267C21" w:rsidRPr="001669BC" w:rsidTr="00C37212">
        <w:tc>
          <w:tcPr>
            <w:tcW w:w="675" w:type="dxa"/>
          </w:tcPr>
          <w:p w:rsidR="00267C21" w:rsidRPr="00F84D77" w:rsidRDefault="00267C21" w:rsidP="00CB3D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77B8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267C21" w:rsidRPr="00D442E0" w:rsidRDefault="00267C21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 д.43 кв.2</w:t>
            </w:r>
          </w:p>
        </w:tc>
        <w:tc>
          <w:tcPr>
            <w:tcW w:w="850" w:type="dxa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7C21" w:rsidRPr="00267C21" w:rsidRDefault="00267C21" w:rsidP="00267C21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67C21" w:rsidRPr="00044A20" w:rsidRDefault="00267C21" w:rsidP="0071197D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0,1352</w:t>
            </w:r>
          </w:p>
        </w:tc>
        <w:tc>
          <w:tcPr>
            <w:tcW w:w="1275" w:type="dxa"/>
            <w:gridSpan w:val="2"/>
          </w:tcPr>
          <w:p w:rsidR="00267C21" w:rsidRPr="00044A20" w:rsidRDefault="00267C21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>8,70</w:t>
            </w:r>
          </w:p>
        </w:tc>
      </w:tr>
      <w:tr w:rsidR="00D81536" w:rsidRPr="001669BC" w:rsidTr="00C37212">
        <w:tc>
          <w:tcPr>
            <w:tcW w:w="9180" w:type="dxa"/>
            <w:gridSpan w:val="11"/>
          </w:tcPr>
          <w:p w:rsidR="00D81536" w:rsidRPr="00D81536" w:rsidRDefault="00D81536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1536">
              <w:rPr>
                <w:b/>
                <w:sz w:val="24"/>
                <w:szCs w:val="24"/>
              </w:rPr>
              <w:t>п</w:t>
            </w:r>
            <w:proofErr w:type="gramStart"/>
            <w:r w:rsidRPr="00D81536">
              <w:rPr>
                <w:b/>
                <w:sz w:val="24"/>
                <w:szCs w:val="24"/>
              </w:rPr>
              <w:t>.И</w:t>
            </w:r>
            <w:proofErr w:type="gramEnd"/>
            <w:r w:rsidRPr="00D81536">
              <w:rPr>
                <w:b/>
                <w:sz w:val="24"/>
                <w:szCs w:val="24"/>
              </w:rPr>
              <w:t>чинский</w:t>
            </w:r>
            <w:proofErr w:type="spellEnd"/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ул. Лиманская,1</w:t>
            </w:r>
            <w:r w:rsidRPr="00D815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1197D" w:rsidRPr="00D81536" w:rsidRDefault="0071197D" w:rsidP="00D81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Лиманская,3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1197D" w:rsidRPr="00D81536" w:rsidRDefault="0071197D" w:rsidP="00D81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Лиманская,4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1749F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Лиманская,6</w:t>
            </w:r>
            <w:r w:rsidRPr="00D8153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1749F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Лиманская,7</w:t>
            </w:r>
            <w:r w:rsidRPr="00D815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D815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81536">
              <w:rPr>
                <w:sz w:val="24"/>
                <w:szCs w:val="24"/>
              </w:rPr>
              <w:t>ул. Лиманская,1</w:t>
            </w:r>
            <w:r>
              <w:rPr>
                <w:sz w:val="24"/>
                <w:szCs w:val="24"/>
              </w:rPr>
              <w:t>0</w:t>
            </w:r>
            <w:r w:rsidRPr="00D8153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D815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81536">
              <w:rPr>
                <w:sz w:val="24"/>
                <w:szCs w:val="24"/>
              </w:rPr>
              <w:t>ул. Геологическая,10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D815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Геологическая,21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Геологическая,22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D815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Геологическая,25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81536">
              <w:rPr>
                <w:sz w:val="24"/>
                <w:szCs w:val="24"/>
              </w:rPr>
              <w:t>ул. Геологическая,</w:t>
            </w:r>
            <w:r>
              <w:rPr>
                <w:sz w:val="24"/>
                <w:szCs w:val="24"/>
              </w:rPr>
              <w:t>25А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D815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Геологическая,4</w:t>
            </w:r>
            <w:r w:rsidRPr="00D8153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1197D" w:rsidRPr="0066394E" w:rsidRDefault="0071197D" w:rsidP="00F84D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  <w:r w:rsidRPr="00D8153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1197D" w:rsidRPr="00044A20" w:rsidRDefault="0071197D" w:rsidP="0004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Советская,19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1197D" w:rsidRPr="00044A20" w:rsidRDefault="0071197D" w:rsidP="00044A20">
            <w:pPr>
              <w:jc w:val="center"/>
              <w:rPr>
                <w:sz w:val="24"/>
                <w:szCs w:val="24"/>
              </w:rPr>
            </w:pPr>
            <w:r w:rsidRPr="00044A2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Советская,28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1197D" w:rsidRPr="00044A20" w:rsidRDefault="0071197D" w:rsidP="0004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Советская,55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  <w:tr w:rsidR="0071197D" w:rsidRPr="001669BC" w:rsidTr="00C37212">
        <w:tc>
          <w:tcPr>
            <w:tcW w:w="675" w:type="dxa"/>
          </w:tcPr>
          <w:p w:rsidR="0071197D" w:rsidRPr="00F84D77" w:rsidRDefault="0071197D" w:rsidP="003655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1197D" w:rsidRPr="00044A20" w:rsidRDefault="0071197D" w:rsidP="0004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Советская,63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0,1352</w:t>
            </w:r>
          </w:p>
        </w:tc>
        <w:tc>
          <w:tcPr>
            <w:tcW w:w="708" w:type="dxa"/>
          </w:tcPr>
          <w:p w:rsidR="0071197D" w:rsidRPr="0071197D" w:rsidRDefault="0071197D" w:rsidP="0071197D">
            <w:pPr>
              <w:jc w:val="center"/>
              <w:rPr>
                <w:sz w:val="24"/>
                <w:szCs w:val="24"/>
              </w:rPr>
            </w:pPr>
            <w:r w:rsidRPr="0071197D">
              <w:rPr>
                <w:sz w:val="24"/>
                <w:szCs w:val="24"/>
              </w:rPr>
              <w:t>8,70</w:t>
            </w:r>
          </w:p>
        </w:tc>
      </w:tr>
    </w:tbl>
    <w:p w:rsidR="00450462" w:rsidRPr="001669BC" w:rsidRDefault="00450462" w:rsidP="001669BC">
      <w:pPr>
        <w:tabs>
          <w:tab w:val="left" w:pos="0"/>
        </w:tabs>
        <w:jc w:val="center"/>
        <w:rPr>
          <w:b/>
          <w:szCs w:val="28"/>
        </w:rPr>
      </w:pPr>
    </w:p>
    <w:p w:rsidR="001669BC" w:rsidRPr="001669BC" w:rsidRDefault="001669BC" w:rsidP="00450462">
      <w:pPr>
        <w:tabs>
          <w:tab w:val="left" w:pos="0"/>
        </w:tabs>
        <w:ind w:firstLine="709"/>
        <w:jc w:val="both"/>
        <w:rPr>
          <w:szCs w:val="28"/>
        </w:rPr>
      </w:pPr>
    </w:p>
    <w:p w:rsidR="001669BC" w:rsidRDefault="001669BC" w:rsidP="001669BC">
      <w:pPr>
        <w:tabs>
          <w:tab w:val="left" w:pos="0"/>
        </w:tabs>
        <w:jc w:val="both"/>
        <w:rPr>
          <w:szCs w:val="28"/>
        </w:rPr>
      </w:pPr>
      <w:r w:rsidRPr="001669BC">
        <w:rPr>
          <w:szCs w:val="28"/>
        </w:rPr>
        <w:tab/>
      </w:r>
    </w:p>
    <w:p w:rsidR="00620D9C" w:rsidRDefault="00620D9C" w:rsidP="001669BC">
      <w:pPr>
        <w:tabs>
          <w:tab w:val="left" w:pos="0"/>
        </w:tabs>
        <w:jc w:val="both"/>
        <w:rPr>
          <w:szCs w:val="28"/>
        </w:rPr>
      </w:pPr>
    </w:p>
    <w:p w:rsidR="00620D9C" w:rsidRDefault="00620D9C" w:rsidP="001669BC">
      <w:pPr>
        <w:tabs>
          <w:tab w:val="left" w:pos="0"/>
        </w:tabs>
        <w:jc w:val="both"/>
        <w:rPr>
          <w:szCs w:val="28"/>
        </w:rPr>
      </w:pPr>
    </w:p>
    <w:p w:rsidR="00620D9C" w:rsidRDefault="00620D9C" w:rsidP="001669BC">
      <w:pPr>
        <w:tabs>
          <w:tab w:val="left" w:pos="0"/>
        </w:tabs>
        <w:jc w:val="both"/>
        <w:rPr>
          <w:szCs w:val="28"/>
        </w:rPr>
      </w:pPr>
    </w:p>
    <w:p w:rsidR="00620D9C" w:rsidRDefault="00620D9C" w:rsidP="001669BC">
      <w:pPr>
        <w:tabs>
          <w:tab w:val="left" w:pos="0"/>
        </w:tabs>
        <w:jc w:val="both"/>
        <w:rPr>
          <w:szCs w:val="28"/>
        </w:rPr>
      </w:pPr>
    </w:p>
    <w:p w:rsidR="00620D9C" w:rsidRDefault="00620D9C" w:rsidP="001669BC">
      <w:pPr>
        <w:tabs>
          <w:tab w:val="left" w:pos="0"/>
        </w:tabs>
        <w:jc w:val="both"/>
        <w:rPr>
          <w:szCs w:val="28"/>
        </w:rPr>
      </w:pPr>
    </w:p>
    <w:p w:rsidR="00D70242" w:rsidRDefault="00D70242" w:rsidP="001669BC">
      <w:pPr>
        <w:tabs>
          <w:tab w:val="left" w:pos="0"/>
        </w:tabs>
        <w:jc w:val="both"/>
        <w:rPr>
          <w:szCs w:val="28"/>
        </w:rPr>
      </w:pPr>
    </w:p>
    <w:p w:rsidR="00D70242" w:rsidRDefault="00D70242" w:rsidP="001669BC">
      <w:pPr>
        <w:tabs>
          <w:tab w:val="left" w:pos="0"/>
        </w:tabs>
        <w:jc w:val="both"/>
        <w:rPr>
          <w:szCs w:val="28"/>
        </w:rPr>
      </w:pPr>
    </w:p>
    <w:p w:rsidR="00D70242" w:rsidRDefault="00D70242" w:rsidP="001669BC">
      <w:pPr>
        <w:tabs>
          <w:tab w:val="left" w:pos="0"/>
        </w:tabs>
        <w:jc w:val="both"/>
        <w:rPr>
          <w:szCs w:val="28"/>
        </w:rPr>
      </w:pPr>
    </w:p>
    <w:p w:rsidR="00D70242" w:rsidRDefault="00D70242" w:rsidP="001669BC">
      <w:pPr>
        <w:tabs>
          <w:tab w:val="left" w:pos="0"/>
        </w:tabs>
        <w:jc w:val="both"/>
        <w:rPr>
          <w:szCs w:val="28"/>
        </w:rPr>
      </w:pPr>
    </w:p>
    <w:p w:rsidR="00D70242" w:rsidRDefault="00D70242" w:rsidP="001669BC">
      <w:pPr>
        <w:tabs>
          <w:tab w:val="left" w:pos="0"/>
        </w:tabs>
        <w:jc w:val="both"/>
        <w:rPr>
          <w:szCs w:val="28"/>
        </w:rPr>
      </w:pPr>
    </w:p>
    <w:p w:rsidR="00267C21" w:rsidRDefault="00267C21" w:rsidP="001669BC">
      <w:pPr>
        <w:tabs>
          <w:tab w:val="left" w:pos="0"/>
        </w:tabs>
        <w:jc w:val="both"/>
        <w:rPr>
          <w:szCs w:val="28"/>
        </w:rPr>
      </w:pPr>
    </w:p>
    <w:p w:rsidR="00267C21" w:rsidRDefault="00267C21" w:rsidP="001669BC">
      <w:pPr>
        <w:tabs>
          <w:tab w:val="left" w:pos="0"/>
        </w:tabs>
        <w:jc w:val="both"/>
        <w:rPr>
          <w:szCs w:val="28"/>
        </w:rPr>
      </w:pPr>
    </w:p>
    <w:p w:rsidR="00267C21" w:rsidRDefault="00267C21" w:rsidP="001669BC">
      <w:pPr>
        <w:tabs>
          <w:tab w:val="left" w:pos="0"/>
        </w:tabs>
        <w:jc w:val="both"/>
        <w:rPr>
          <w:szCs w:val="28"/>
        </w:rPr>
      </w:pPr>
    </w:p>
    <w:p w:rsidR="00267C21" w:rsidRDefault="00267C21" w:rsidP="001669BC">
      <w:pPr>
        <w:tabs>
          <w:tab w:val="left" w:pos="0"/>
        </w:tabs>
        <w:jc w:val="both"/>
        <w:rPr>
          <w:szCs w:val="28"/>
        </w:rPr>
      </w:pPr>
    </w:p>
    <w:p w:rsidR="00267C21" w:rsidRDefault="00267C21" w:rsidP="001669BC">
      <w:pPr>
        <w:tabs>
          <w:tab w:val="left" w:pos="0"/>
        </w:tabs>
        <w:jc w:val="both"/>
        <w:rPr>
          <w:szCs w:val="28"/>
        </w:rPr>
      </w:pPr>
    </w:p>
    <w:p w:rsidR="00267C21" w:rsidRDefault="00267C21" w:rsidP="001669BC">
      <w:pPr>
        <w:tabs>
          <w:tab w:val="left" w:pos="0"/>
        </w:tabs>
        <w:jc w:val="both"/>
        <w:rPr>
          <w:szCs w:val="28"/>
        </w:rPr>
      </w:pPr>
    </w:p>
    <w:p w:rsidR="00C37212" w:rsidRDefault="00C37212" w:rsidP="001669BC">
      <w:pPr>
        <w:tabs>
          <w:tab w:val="left" w:pos="0"/>
        </w:tabs>
        <w:jc w:val="both"/>
        <w:rPr>
          <w:szCs w:val="28"/>
        </w:rPr>
      </w:pPr>
    </w:p>
    <w:p w:rsidR="00C37212" w:rsidRDefault="00C37212" w:rsidP="001669BC">
      <w:pPr>
        <w:tabs>
          <w:tab w:val="left" w:pos="0"/>
        </w:tabs>
        <w:jc w:val="both"/>
        <w:rPr>
          <w:szCs w:val="28"/>
        </w:rPr>
      </w:pPr>
    </w:p>
    <w:p w:rsidR="00C37212" w:rsidRDefault="00C37212" w:rsidP="001669BC">
      <w:pPr>
        <w:tabs>
          <w:tab w:val="left" w:pos="0"/>
        </w:tabs>
        <w:jc w:val="both"/>
        <w:rPr>
          <w:szCs w:val="28"/>
        </w:rPr>
      </w:pPr>
    </w:p>
    <w:p w:rsidR="00267C21" w:rsidRDefault="00267C21" w:rsidP="001669BC">
      <w:pPr>
        <w:tabs>
          <w:tab w:val="left" w:pos="0"/>
        </w:tabs>
        <w:jc w:val="both"/>
        <w:rPr>
          <w:szCs w:val="28"/>
        </w:rPr>
      </w:pPr>
    </w:p>
    <w:p w:rsidR="001669BC" w:rsidRDefault="001669BC" w:rsidP="0044093A">
      <w:pPr>
        <w:jc w:val="center"/>
        <w:rPr>
          <w:color w:val="000000"/>
          <w:szCs w:val="28"/>
          <w:lang w:bidi="ru-RU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20D9C" w:rsidRPr="00E25ED1" w:rsidTr="00E92FBE">
        <w:trPr>
          <w:trHeight w:val="709"/>
        </w:trPr>
        <w:tc>
          <w:tcPr>
            <w:tcW w:w="4219" w:type="dxa"/>
          </w:tcPr>
          <w:p w:rsidR="00620D9C" w:rsidRPr="00E25ED1" w:rsidRDefault="00620D9C" w:rsidP="00E92FBE"/>
        </w:tc>
        <w:tc>
          <w:tcPr>
            <w:tcW w:w="5528" w:type="dxa"/>
          </w:tcPr>
          <w:p w:rsidR="00620D9C" w:rsidRPr="00C37212" w:rsidRDefault="00620D9C" w:rsidP="00E92FBE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Приложение </w:t>
            </w:r>
            <w:r w:rsidR="00C37212" w:rsidRPr="00C37212">
              <w:rPr>
                <w:sz w:val="24"/>
                <w:szCs w:val="24"/>
              </w:rPr>
              <w:t>№</w:t>
            </w:r>
            <w:r w:rsidRPr="00C37212">
              <w:rPr>
                <w:sz w:val="24"/>
                <w:szCs w:val="24"/>
              </w:rPr>
              <w:t xml:space="preserve">2 </w:t>
            </w:r>
          </w:p>
          <w:p w:rsidR="00C37212" w:rsidRDefault="00620D9C" w:rsidP="00E92FBE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620D9C" w:rsidRPr="00C37212" w:rsidRDefault="00620D9C" w:rsidP="00E92FBE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Соболевского муниципального района            </w:t>
            </w:r>
          </w:p>
          <w:p w:rsidR="00620D9C" w:rsidRPr="00C37212" w:rsidRDefault="00620D9C" w:rsidP="00C37212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   от </w:t>
            </w:r>
            <w:r w:rsidR="00C37212">
              <w:rPr>
                <w:sz w:val="24"/>
                <w:szCs w:val="24"/>
              </w:rPr>
              <w:t>13</w:t>
            </w:r>
            <w:r w:rsidRPr="00C37212">
              <w:rPr>
                <w:sz w:val="24"/>
                <w:szCs w:val="24"/>
              </w:rPr>
              <w:t>.0</w:t>
            </w:r>
            <w:r w:rsidR="0071197D" w:rsidRPr="00C37212">
              <w:rPr>
                <w:sz w:val="24"/>
                <w:szCs w:val="24"/>
              </w:rPr>
              <w:t>7</w:t>
            </w:r>
            <w:r w:rsidRPr="00C37212">
              <w:rPr>
                <w:sz w:val="24"/>
                <w:szCs w:val="24"/>
              </w:rPr>
              <w:t xml:space="preserve">.2017  № </w:t>
            </w:r>
            <w:r w:rsidR="00C37212">
              <w:rPr>
                <w:sz w:val="24"/>
                <w:szCs w:val="24"/>
              </w:rPr>
              <w:t>211</w:t>
            </w:r>
          </w:p>
        </w:tc>
      </w:tr>
    </w:tbl>
    <w:p w:rsidR="00620D9C" w:rsidRDefault="00620D9C" w:rsidP="00620D9C">
      <w:pPr>
        <w:jc w:val="center"/>
        <w:rPr>
          <w:color w:val="000000"/>
          <w:szCs w:val="28"/>
          <w:lang w:bidi="ru-RU"/>
        </w:rPr>
      </w:pP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Расчет </w:t>
      </w:r>
    </w:p>
    <w:p w:rsidR="00450462" w:rsidRPr="00C37212" w:rsidRDefault="00450462" w:rsidP="00C37212">
      <w:pPr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>размера платы за пользование жилыми помещениями (платы за наем)</w:t>
      </w:r>
      <w:r w:rsidR="00C37212">
        <w:rPr>
          <w:b/>
          <w:color w:val="000000"/>
          <w:szCs w:val="28"/>
          <w:lang w:bidi="ru-RU"/>
        </w:rPr>
        <w:t xml:space="preserve">    </w:t>
      </w:r>
      <w:r w:rsidRPr="00C37212">
        <w:rPr>
          <w:b/>
          <w:color w:val="000000"/>
          <w:szCs w:val="28"/>
          <w:lang w:bidi="ru-RU"/>
        </w:rPr>
        <w:t xml:space="preserve"> для нанимателей жилых помещений </w:t>
      </w:r>
      <w:r w:rsidR="00C37212">
        <w:rPr>
          <w:b/>
          <w:color w:val="000000"/>
          <w:szCs w:val="28"/>
          <w:lang w:bidi="ru-RU"/>
        </w:rPr>
        <w:t xml:space="preserve">муниципального </w:t>
      </w:r>
      <w:r w:rsidRPr="00C37212">
        <w:rPr>
          <w:b/>
          <w:color w:val="000000"/>
          <w:szCs w:val="28"/>
          <w:lang w:bidi="ru-RU"/>
        </w:rPr>
        <w:t>специализированного фонда Соболевского муниципального района</w:t>
      </w: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>1. Базовая ставка платы за наем жилого помещения: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center"/>
        <w:rPr>
          <w:color w:val="000000"/>
          <w:szCs w:val="28"/>
          <w:lang w:bidi="ru-RU"/>
        </w:rPr>
      </w:pP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= </w:t>
      </w:r>
      <w:proofErr w:type="spellStart"/>
      <w:r w:rsidRPr="00450462">
        <w:rPr>
          <w:color w:val="000000"/>
          <w:szCs w:val="28"/>
          <w:lang w:bidi="ru-RU"/>
        </w:rPr>
        <w:t>СРс</w:t>
      </w:r>
      <w:proofErr w:type="spellEnd"/>
      <w:r w:rsidRPr="00450462">
        <w:rPr>
          <w:color w:val="000000"/>
          <w:szCs w:val="28"/>
          <w:lang w:bidi="ru-RU"/>
        </w:rPr>
        <w:t xml:space="preserve"> * 0,001 = 64339,48*0,001 = 64,34(</w:t>
      </w:r>
      <w:proofErr w:type="spellStart"/>
      <w:r w:rsidRPr="00450462">
        <w:rPr>
          <w:color w:val="000000"/>
          <w:szCs w:val="28"/>
          <w:lang w:bidi="ru-RU"/>
        </w:rPr>
        <w:t>руб</w:t>
      </w:r>
      <w:proofErr w:type="spellEnd"/>
      <w:r w:rsidRPr="00450462">
        <w:rPr>
          <w:color w:val="000000"/>
          <w:szCs w:val="28"/>
          <w:lang w:bidi="ru-RU"/>
        </w:rPr>
        <w:t>),  где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– базовый размер платы за наем жилого помещения;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СРс</w:t>
      </w:r>
      <w:proofErr w:type="spellEnd"/>
      <w:r w:rsidRPr="00450462">
        <w:rPr>
          <w:color w:val="000000"/>
          <w:szCs w:val="28"/>
          <w:lang w:bidi="ru-RU"/>
        </w:rPr>
        <w:t xml:space="preserve"> – средняя цена 1 </w:t>
      </w:r>
      <w:proofErr w:type="spellStart"/>
      <w:r w:rsidRPr="00450462">
        <w:rPr>
          <w:color w:val="000000"/>
          <w:szCs w:val="28"/>
          <w:lang w:bidi="ru-RU"/>
        </w:rPr>
        <w:t>кв.м</w:t>
      </w:r>
      <w:proofErr w:type="spellEnd"/>
      <w:r w:rsidRPr="00450462">
        <w:rPr>
          <w:color w:val="000000"/>
          <w:szCs w:val="28"/>
          <w:lang w:bidi="ru-RU"/>
        </w:rPr>
        <w:t>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данным территориального органа Федеральной службы государственной статистики Камчатского края</w:t>
      </w:r>
      <w:r w:rsidR="00924CF9">
        <w:rPr>
          <w:color w:val="000000"/>
          <w:szCs w:val="28"/>
          <w:lang w:bidi="ru-RU"/>
        </w:rPr>
        <w:t xml:space="preserve"> (копия письма прилагается)</w:t>
      </w:r>
      <w:r w:rsidRPr="00450462">
        <w:rPr>
          <w:color w:val="000000"/>
          <w:szCs w:val="28"/>
          <w:lang w:bidi="ru-RU"/>
        </w:rPr>
        <w:t>.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 xml:space="preserve">2. Размер платы 1 </w:t>
      </w:r>
      <w:proofErr w:type="spellStart"/>
      <w:r w:rsidRPr="00450462">
        <w:rPr>
          <w:color w:val="000000"/>
          <w:szCs w:val="28"/>
          <w:lang w:bidi="ru-RU"/>
        </w:rPr>
        <w:t>кв</w:t>
      </w:r>
      <w:proofErr w:type="gramStart"/>
      <w:r w:rsidRPr="00450462">
        <w:rPr>
          <w:color w:val="000000"/>
          <w:szCs w:val="28"/>
          <w:lang w:bidi="ru-RU"/>
        </w:rPr>
        <w:t>.м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фонда:</w:t>
      </w:r>
    </w:p>
    <w:p w:rsidR="00924CF9" w:rsidRPr="00C37212" w:rsidRDefault="00924CF9" w:rsidP="00924CF9">
      <w:pPr>
        <w:pStyle w:val="ad"/>
        <w:numPr>
          <w:ilvl w:val="0"/>
          <w:numId w:val="38"/>
        </w:numPr>
        <w:ind w:left="0" w:firstLine="709"/>
        <w:jc w:val="both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Для </w:t>
      </w:r>
      <w:r w:rsidR="00640073" w:rsidRPr="00C37212">
        <w:rPr>
          <w:b/>
          <w:color w:val="000000"/>
          <w:szCs w:val="28"/>
          <w:lang w:bidi="ru-RU"/>
        </w:rPr>
        <w:t xml:space="preserve">села </w:t>
      </w:r>
      <w:r w:rsidRPr="00C37212">
        <w:rPr>
          <w:b/>
          <w:color w:val="000000"/>
          <w:szCs w:val="28"/>
          <w:lang w:bidi="ru-RU"/>
        </w:rPr>
        <w:t>Соболево:</w:t>
      </w:r>
    </w:p>
    <w:p w:rsidR="00924CF9" w:rsidRPr="00924CF9" w:rsidRDefault="00924CF9" w:rsidP="00924CF9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</w:t>
      </w:r>
      <w:proofErr w:type="spellStart"/>
      <w:r w:rsidRPr="00924CF9">
        <w:rPr>
          <w:color w:val="000000"/>
          <w:szCs w:val="28"/>
          <w:lang w:bidi="ru-RU"/>
        </w:rPr>
        <w:t>Кj</w:t>
      </w:r>
      <w:proofErr w:type="spellEnd"/>
      <w:r>
        <w:rPr>
          <w:color w:val="000000"/>
          <w:szCs w:val="28"/>
          <w:lang w:bidi="ru-RU"/>
        </w:rPr>
        <w:t xml:space="preserve"> = (К</w:t>
      </w:r>
      <w:proofErr w:type="gramStart"/>
      <w:r>
        <w:rPr>
          <w:color w:val="000000"/>
          <w:szCs w:val="28"/>
          <w:vertAlign w:val="subscript"/>
          <w:lang w:bidi="ru-RU"/>
        </w:rPr>
        <w:t>1</w:t>
      </w:r>
      <w:proofErr w:type="gramEnd"/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2</w:t>
      </w:r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3)</w:t>
      </w:r>
      <w:r>
        <w:rPr>
          <w:color w:val="000000"/>
          <w:szCs w:val="28"/>
          <w:lang w:bidi="ru-RU"/>
        </w:rPr>
        <w:t xml:space="preserve">= </w:t>
      </w:r>
      <w:r w:rsidR="009477B8">
        <w:rPr>
          <w:color w:val="000000"/>
          <w:szCs w:val="28"/>
          <w:lang w:bidi="ru-RU"/>
        </w:rPr>
        <w:t>(</w:t>
      </w:r>
      <w:r>
        <w:rPr>
          <w:color w:val="000000"/>
          <w:szCs w:val="28"/>
          <w:lang w:bidi="ru-RU"/>
        </w:rPr>
        <w:t>1+1+1</w:t>
      </w:r>
      <w:r w:rsidR="009477B8">
        <w:rPr>
          <w:color w:val="000000"/>
          <w:szCs w:val="28"/>
          <w:lang w:bidi="ru-RU"/>
        </w:rPr>
        <w:t>)/3=1</w:t>
      </w:r>
    </w:p>
    <w:p w:rsidR="00450462" w:rsidRPr="00924CF9" w:rsidRDefault="00450462" w:rsidP="00924CF9">
      <w:pPr>
        <w:pStyle w:val="ad"/>
        <w:ind w:left="0"/>
        <w:jc w:val="center"/>
        <w:rPr>
          <w:color w:val="000000"/>
          <w:szCs w:val="28"/>
          <w:lang w:bidi="ru-RU"/>
        </w:rPr>
      </w:pPr>
      <w:proofErr w:type="spellStart"/>
      <w:r w:rsidRPr="00924CF9">
        <w:rPr>
          <w:color w:val="000000"/>
          <w:szCs w:val="28"/>
          <w:lang w:bidi="ru-RU"/>
        </w:rPr>
        <w:t>Пн</w:t>
      </w:r>
      <w:proofErr w:type="gramStart"/>
      <w:r w:rsidRPr="00924CF9">
        <w:rPr>
          <w:color w:val="000000"/>
          <w:szCs w:val="28"/>
          <w:lang w:bidi="ru-RU"/>
        </w:rPr>
        <w:t>j</w:t>
      </w:r>
      <w:proofErr w:type="spellEnd"/>
      <w:proofErr w:type="gramEnd"/>
      <w:r w:rsidRPr="00924CF9">
        <w:rPr>
          <w:color w:val="000000"/>
          <w:szCs w:val="28"/>
          <w:lang w:bidi="ru-RU"/>
        </w:rPr>
        <w:t xml:space="preserve"> = </w:t>
      </w:r>
      <w:proofErr w:type="spellStart"/>
      <w:r w:rsidRPr="00924CF9">
        <w:rPr>
          <w:color w:val="000000"/>
          <w:szCs w:val="28"/>
          <w:lang w:bidi="ru-RU"/>
        </w:rPr>
        <w:t>Нб</w:t>
      </w:r>
      <w:proofErr w:type="spellEnd"/>
      <w:r w:rsidRPr="00924CF9">
        <w:rPr>
          <w:color w:val="000000"/>
          <w:szCs w:val="28"/>
          <w:lang w:bidi="ru-RU"/>
        </w:rPr>
        <w:t xml:space="preserve"> * </w:t>
      </w:r>
      <w:proofErr w:type="spellStart"/>
      <w:r w:rsidRPr="00924CF9">
        <w:rPr>
          <w:color w:val="000000"/>
          <w:szCs w:val="28"/>
          <w:lang w:bidi="ru-RU"/>
        </w:rPr>
        <w:t>Кj</w:t>
      </w:r>
      <w:proofErr w:type="spellEnd"/>
      <w:r w:rsidRPr="00924CF9">
        <w:rPr>
          <w:color w:val="000000"/>
          <w:szCs w:val="28"/>
          <w:lang w:bidi="ru-RU"/>
        </w:rPr>
        <w:t xml:space="preserve"> * Кс * </w:t>
      </w:r>
      <w:proofErr w:type="spellStart"/>
      <w:r w:rsidRPr="00924CF9">
        <w:rPr>
          <w:color w:val="000000"/>
          <w:szCs w:val="28"/>
          <w:lang w:bidi="ru-RU"/>
        </w:rPr>
        <w:t>Пj</w:t>
      </w:r>
      <w:proofErr w:type="spellEnd"/>
      <w:r w:rsidRPr="00924CF9">
        <w:rPr>
          <w:color w:val="000000"/>
          <w:szCs w:val="28"/>
          <w:lang w:bidi="ru-RU"/>
        </w:rPr>
        <w:t xml:space="preserve"> = 64,34*1*0,1352= 8,70 (</w:t>
      </w:r>
      <w:proofErr w:type="spellStart"/>
      <w:r w:rsidRPr="00924CF9">
        <w:rPr>
          <w:color w:val="000000"/>
          <w:szCs w:val="28"/>
          <w:lang w:bidi="ru-RU"/>
        </w:rPr>
        <w:t>руб</w:t>
      </w:r>
      <w:proofErr w:type="spellEnd"/>
      <w:r w:rsidRPr="00924CF9">
        <w:rPr>
          <w:color w:val="000000"/>
          <w:szCs w:val="28"/>
          <w:lang w:bidi="ru-RU"/>
        </w:rPr>
        <w:t>),  где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Пнj</w:t>
      </w:r>
      <w:proofErr w:type="spellEnd"/>
      <w:r w:rsidRPr="00450462">
        <w:rPr>
          <w:color w:val="000000"/>
          <w:szCs w:val="28"/>
          <w:lang w:bidi="ru-RU"/>
        </w:rPr>
        <w:t xml:space="preserve"> – размер платы за 1 </w:t>
      </w:r>
      <w:proofErr w:type="spellStart"/>
      <w:r w:rsidRPr="00450462">
        <w:rPr>
          <w:color w:val="000000"/>
          <w:szCs w:val="28"/>
          <w:lang w:bidi="ru-RU"/>
        </w:rPr>
        <w:t>кв</w:t>
      </w:r>
      <w:proofErr w:type="gramStart"/>
      <w:r w:rsidRPr="00450462">
        <w:rPr>
          <w:color w:val="000000"/>
          <w:szCs w:val="28"/>
          <w:lang w:bidi="ru-RU"/>
        </w:rPr>
        <w:t>.м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жилого помещения, предоставляемого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– базовый размер платы за наем жилого помещения;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К</w:t>
      </w:r>
      <w:proofErr w:type="gramStart"/>
      <w:r w:rsidRPr="00450462">
        <w:rPr>
          <w:color w:val="000000"/>
          <w:szCs w:val="28"/>
          <w:lang w:bidi="ru-RU"/>
        </w:rPr>
        <w:t>j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450462" w:rsidRP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Кс – коэффициент соответствия платы.</w:t>
      </w:r>
      <w:bookmarkStart w:id="0" w:name="_GoBack"/>
      <w:bookmarkEnd w:id="0"/>
      <w:r w:rsidRPr="00450462">
        <w:rPr>
          <w:color w:val="000000"/>
          <w:szCs w:val="28"/>
          <w:lang w:bidi="ru-RU"/>
        </w:rPr>
        <w:tab/>
      </w:r>
    </w:p>
    <w:p w:rsidR="00640073" w:rsidRPr="00640073" w:rsidRDefault="00640073" w:rsidP="00640073">
      <w:pPr>
        <w:pStyle w:val="ad"/>
        <w:numPr>
          <w:ilvl w:val="0"/>
          <w:numId w:val="38"/>
        </w:numPr>
        <w:jc w:val="both"/>
        <w:rPr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>Для поселка Ичинский</w:t>
      </w:r>
      <w:r w:rsidRPr="00640073">
        <w:rPr>
          <w:color w:val="000000"/>
          <w:szCs w:val="28"/>
          <w:lang w:bidi="ru-RU"/>
        </w:rPr>
        <w:t>:</w:t>
      </w:r>
    </w:p>
    <w:p w:rsidR="00640073" w:rsidRPr="00924CF9" w:rsidRDefault="00640073" w:rsidP="00640073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</w:t>
      </w:r>
      <w:proofErr w:type="spellStart"/>
      <w:r w:rsidRPr="00924CF9">
        <w:rPr>
          <w:color w:val="000000"/>
          <w:szCs w:val="28"/>
          <w:lang w:bidi="ru-RU"/>
        </w:rPr>
        <w:t>Кj</w:t>
      </w:r>
      <w:proofErr w:type="spellEnd"/>
      <w:r>
        <w:rPr>
          <w:color w:val="000000"/>
          <w:szCs w:val="28"/>
          <w:lang w:bidi="ru-RU"/>
        </w:rPr>
        <w:t xml:space="preserve"> = (К</w:t>
      </w:r>
      <w:proofErr w:type="gramStart"/>
      <w:r>
        <w:rPr>
          <w:color w:val="000000"/>
          <w:szCs w:val="28"/>
          <w:vertAlign w:val="subscript"/>
          <w:lang w:bidi="ru-RU"/>
        </w:rPr>
        <w:t>1</w:t>
      </w:r>
      <w:proofErr w:type="gramEnd"/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2</w:t>
      </w:r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3)</w:t>
      </w:r>
      <w:r>
        <w:rPr>
          <w:color w:val="000000"/>
          <w:szCs w:val="28"/>
          <w:lang w:bidi="ru-RU"/>
        </w:rPr>
        <w:t>= 1+1+1</w:t>
      </w:r>
    </w:p>
    <w:p w:rsidR="00640073" w:rsidRPr="00924CF9" w:rsidRDefault="00640073" w:rsidP="00640073">
      <w:pPr>
        <w:pStyle w:val="ad"/>
        <w:ind w:left="0"/>
        <w:jc w:val="center"/>
        <w:rPr>
          <w:color w:val="000000"/>
          <w:szCs w:val="28"/>
          <w:lang w:bidi="ru-RU"/>
        </w:rPr>
      </w:pPr>
      <w:proofErr w:type="spellStart"/>
      <w:r w:rsidRPr="00924CF9">
        <w:rPr>
          <w:color w:val="000000"/>
          <w:szCs w:val="28"/>
          <w:lang w:bidi="ru-RU"/>
        </w:rPr>
        <w:t>Пн</w:t>
      </w:r>
      <w:proofErr w:type="gramStart"/>
      <w:r w:rsidRPr="00924CF9">
        <w:rPr>
          <w:color w:val="000000"/>
          <w:szCs w:val="28"/>
          <w:lang w:bidi="ru-RU"/>
        </w:rPr>
        <w:t>j</w:t>
      </w:r>
      <w:proofErr w:type="spellEnd"/>
      <w:proofErr w:type="gramEnd"/>
      <w:r w:rsidRPr="00924CF9">
        <w:rPr>
          <w:color w:val="000000"/>
          <w:szCs w:val="28"/>
          <w:lang w:bidi="ru-RU"/>
        </w:rPr>
        <w:t xml:space="preserve"> = </w:t>
      </w:r>
      <w:proofErr w:type="spellStart"/>
      <w:r w:rsidRPr="00924CF9">
        <w:rPr>
          <w:color w:val="000000"/>
          <w:szCs w:val="28"/>
          <w:lang w:bidi="ru-RU"/>
        </w:rPr>
        <w:t>Нб</w:t>
      </w:r>
      <w:proofErr w:type="spellEnd"/>
      <w:r w:rsidRPr="00924CF9">
        <w:rPr>
          <w:color w:val="000000"/>
          <w:szCs w:val="28"/>
          <w:lang w:bidi="ru-RU"/>
        </w:rPr>
        <w:t xml:space="preserve"> * </w:t>
      </w:r>
      <w:proofErr w:type="spellStart"/>
      <w:r w:rsidRPr="00924CF9">
        <w:rPr>
          <w:color w:val="000000"/>
          <w:szCs w:val="28"/>
          <w:lang w:bidi="ru-RU"/>
        </w:rPr>
        <w:t>Кj</w:t>
      </w:r>
      <w:proofErr w:type="spellEnd"/>
      <w:r w:rsidRPr="00924CF9">
        <w:rPr>
          <w:color w:val="000000"/>
          <w:szCs w:val="28"/>
          <w:lang w:bidi="ru-RU"/>
        </w:rPr>
        <w:t xml:space="preserve"> * Кс * </w:t>
      </w:r>
      <w:proofErr w:type="spellStart"/>
      <w:r w:rsidRPr="00924CF9">
        <w:rPr>
          <w:color w:val="000000"/>
          <w:szCs w:val="28"/>
          <w:lang w:bidi="ru-RU"/>
        </w:rPr>
        <w:t>Пj</w:t>
      </w:r>
      <w:proofErr w:type="spellEnd"/>
      <w:r w:rsidRPr="00924CF9">
        <w:rPr>
          <w:color w:val="000000"/>
          <w:szCs w:val="28"/>
          <w:lang w:bidi="ru-RU"/>
        </w:rPr>
        <w:t xml:space="preserve"> = 64,34*1*0,1352= 8,70 (</w:t>
      </w:r>
      <w:proofErr w:type="spellStart"/>
      <w:r w:rsidRPr="00924CF9">
        <w:rPr>
          <w:color w:val="000000"/>
          <w:szCs w:val="28"/>
          <w:lang w:bidi="ru-RU"/>
        </w:rPr>
        <w:t>руб</w:t>
      </w:r>
      <w:proofErr w:type="spellEnd"/>
      <w:r w:rsidRPr="00924CF9">
        <w:rPr>
          <w:color w:val="000000"/>
          <w:szCs w:val="28"/>
          <w:lang w:bidi="ru-RU"/>
        </w:rPr>
        <w:t>),  где</w:t>
      </w:r>
    </w:p>
    <w:p w:rsidR="00640073" w:rsidRPr="00450462" w:rsidRDefault="00640073" w:rsidP="00640073">
      <w:pPr>
        <w:ind w:firstLine="709"/>
        <w:jc w:val="both"/>
        <w:rPr>
          <w:color w:val="000000"/>
          <w:szCs w:val="28"/>
          <w:lang w:bidi="ru-RU"/>
        </w:rPr>
      </w:pPr>
    </w:p>
    <w:p w:rsidR="00640073" w:rsidRPr="00450462" w:rsidRDefault="00640073" w:rsidP="00640073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Пнj</w:t>
      </w:r>
      <w:proofErr w:type="spellEnd"/>
      <w:r w:rsidRPr="00450462">
        <w:rPr>
          <w:color w:val="000000"/>
          <w:szCs w:val="28"/>
          <w:lang w:bidi="ru-RU"/>
        </w:rPr>
        <w:t xml:space="preserve"> – размер платы за 1 </w:t>
      </w:r>
      <w:proofErr w:type="spellStart"/>
      <w:r w:rsidRPr="00450462">
        <w:rPr>
          <w:color w:val="000000"/>
          <w:szCs w:val="28"/>
          <w:lang w:bidi="ru-RU"/>
        </w:rPr>
        <w:t>кв</w:t>
      </w:r>
      <w:proofErr w:type="gramStart"/>
      <w:r w:rsidRPr="00450462">
        <w:rPr>
          <w:color w:val="000000"/>
          <w:szCs w:val="28"/>
          <w:lang w:bidi="ru-RU"/>
        </w:rPr>
        <w:t>.м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жилого помещения, предоставляемого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640073" w:rsidRPr="00450462" w:rsidRDefault="00640073" w:rsidP="00640073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– базовый размер платы за наем жилого помещения;</w:t>
      </w:r>
    </w:p>
    <w:p w:rsidR="00640073" w:rsidRPr="00450462" w:rsidRDefault="00640073" w:rsidP="00640073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К</w:t>
      </w:r>
      <w:proofErr w:type="gramStart"/>
      <w:r w:rsidRPr="00450462">
        <w:rPr>
          <w:color w:val="000000"/>
          <w:szCs w:val="28"/>
          <w:lang w:bidi="ru-RU"/>
        </w:rPr>
        <w:t>j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640073" w:rsidRPr="00640073" w:rsidRDefault="00640073" w:rsidP="003C5B58">
      <w:pPr>
        <w:ind w:firstLine="709"/>
        <w:jc w:val="both"/>
        <w:rPr>
          <w:szCs w:val="22"/>
          <w:lang w:eastAsia="en-US"/>
        </w:rPr>
      </w:pPr>
      <w:r w:rsidRPr="00450462">
        <w:rPr>
          <w:color w:val="000000"/>
          <w:szCs w:val="28"/>
          <w:lang w:bidi="ru-RU"/>
        </w:rPr>
        <w:tab/>
        <w:t>Кс – коэффициент соответствия платы.</w:t>
      </w:r>
    </w:p>
    <w:p w:rsidR="00620D9C" w:rsidRDefault="00620D9C" w:rsidP="001669BC">
      <w:pPr>
        <w:jc w:val="center"/>
        <w:rPr>
          <w:color w:val="000000"/>
          <w:szCs w:val="28"/>
          <w:lang w:bidi="ru-RU"/>
        </w:rPr>
      </w:pPr>
    </w:p>
    <w:sectPr w:rsidR="00620D9C" w:rsidSect="00C37212"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E2" w:rsidRDefault="000436E2">
      <w:r>
        <w:separator/>
      </w:r>
    </w:p>
  </w:endnote>
  <w:endnote w:type="continuationSeparator" w:id="0">
    <w:p w:rsidR="000436E2" w:rsidRDefault="0004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E2" w:rsidRDefault="000436E2">
      <w:r>
        <w:separator/>
      </w:r>
    </w:p>
  </w:footnote>
  <w:footnote w:type="continuationSeparator" w:id="0">
    <w:p w:rsidR="000436E2" w:rsidRDefault="0004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498"/>
    <w:multiLevelType w:val="hybridMultilevel"/>
    <w:tmpl w:val="FC8296CA"/>
    <w:lvl w:ilvl="0" w:tplc="5694D1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D1194E"/>
    <w:multiLevelType w:val="multilevel"/>
    <w:tmpl w:val="FE7E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41F30"/>
    <w:multiLevelType w:val="hybridMultilevel"/>
    <w:tmpl w:val="C22811AA"/>
    <w:lvl w:ilvl="0" w:tplc="0862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B91169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5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153DDA"/>
    <w:multiLevelType w:val="hybridMultilevel"/>
    <w:tmpl w:val="4DF40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42121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A619D1"/>
    <w:multiLevelType w:val="hybridMultilevel"/>
    <w:tmpl w:val="55AE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7044D"/>
    <w:multiLevelType w:val="multilevel"/>
    <w:tmpl w:val="65CC9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>
    <w:nsid w:val="6AD71565"/>
    <w:multiLevelType w:val="multilevel"/>
    <w:tmpl w:val="DCAA1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D2F4BB8"/>
    <w:multiLevelType w:val="multilevel"/>
    <w:tmpl w:val="40D20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8"/>
  </w:num>
  <w:num w:numId="3">
    <w:abstractNumId w:val="17"/>
  </w:num>
  <w:num w:numId="4">
    <w:abstractNumId w:val="33"/>
  </w:num>
  <w:num w:numId="5">
    <w:abstractNumId w:val="3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"/>
  </w:num>
  <w:num w:numId="12">
    <w:abstractNumId w:val="13"/>
  </w:num>
  <w:num w:numId="13">
    <w:abstractNumId w:val="31"/>
  </w:num>
  <w:num w:numId="14">
    <w:abstractNumId w:val="22"/>
  </w:num>
  <w:num w:numId="15">
    <w:abstractNumId w:val="14"/>
  </w:num>
  <w:num w:numId="16">
    <w:abstractNumId w:val="5"/>
  </w:num>
  <w:num w:numId="17">
    <w:abstractNumId w:val="37"/>
  </w:num>
  <w:num w:numId="18">
    <w:abstractNumId w:val="19"/>
  </w:num>
  <w:num w:numId="19">
    <w:abstractNumId w:val="25"/>
  </w:num>
  <w:num w:numId="20">
    <w:abstractNumId w:val="16"/>
  </w:num>
  <w:num w:numId="21">
    <w:abstractNumId w:val="24"/>
  </w:num>
  <w:num w:numId="22">
    <w:abstractNumId w:val="34"/>
  </w:num>
  <w:num w:numId="23">
    <w:abstractNumId w:val="18"/>
  </w:num>
  <w:num w:numId="24">
    <w:abstractNumId w:val="7"/>
  </w:num>
  <w:num w:numId="25">
    <w:abstractNumId w:val="4"/>
  </w:num>
  <w:num w:numId="26">
    <w:abstractNumId w:val="26"/>
  </w:num>
  <w:num w:numId="27">
    <w:abstractNumId w:val="11"/>
  </w:num>
  <w:num w:numId="28">
    <w:abstractNumId w:val="15"/>
  </w:num>
  <w:num w:numId="29">
    <w:abstractNumId w:val="20"/>
  </w:num>
  <w:num w:numId="30">
    <w:abstractNumId w:val="23"/>
  </w:num>
  <w:num w:numId="31">
    <w:abstractNumId w:val="10"/>
  </w:num>
  <w:num w:numId="32">
    <w:abstractNumId w:val="12"/>
  </w:num>
  <w:num w:numId="33">
    <w:abstractNumId w:val="3"/>
  </w:num>
  <w:num w:numId="34">
    <w:abstractNumId w:val="21"/>
  </w:num>
  <w:num w:numId="35">
    <w:abstractNumId w:val="6"/>
  </w:num>
  <w:num w:numId="36">
    <w:abstractNumId w:val="38"/>
  </w:num>
  <w:num w:numId="37">
    <w:abstractNumId w:val="32"/>
  </w:num>
  <w:num w:numId="38">
    <w:abstractNumId w:val="9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135"/>
    <w:rsid w:val="00000FC5"/>
    <w:rsid w:val="000037E8"/>
    <w:rsid w:val="00003B84"/>
    <w:rsid w:val="00003FF9"/>
    <w:rsid w:val="000040E9"/>
    <w:rsid w:val="000047F2"/>
    <w:rsid w:val="0000581B"/>
    <w:rsid w:val="000065C8"/>
    <w:rsid w:val="00011AB1"/>
    <w:rsid w:val="00011F51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0A5"/>
    <w:rsid w:val="00032DF7"/>
    <w:rsid w:val="000366EA"/>
    <w:rsid w:val="000367F8"/>
    <w:rsid w:val="00041FD4"/>
    <w:rsid w:val="000436E2"/>
    <w:rsid w:val="00044A20"/>
    <w:rsid w:val="000471A9"/>
    <w:rsid w:val="00050AC8"/>
    <w:rsid w:val="00051F7C"/>
    <w:rsid w:val="00055C49"/>
    <w:rsid w:val="0006071F"/>
    <w:rsid w:val="0006291E"/>
    <w:rsid w:val="000717F8"/>
    <w:rsid w:val="000757BB"/>
    <w:rsid w:val="00081E78"/>
    <w:rsid w:val="00082C17"/>
    <w:rsid w:val="00086287"/>
    <w:rsid w:val="00086859"/>
    <w:rsid w:val="00086EB4"/>
    <w:rsid w:val="00091889"/>
    <w:rsid w:val="00095C72"/>
    <w:rsid w:val="00097F35"/>
    <w:rsid w:val="000A2439"/>
    <w:rsid w:val="000A4B6B"/>
    <w:rsid w:val="000A501E"/>
    <w:rsid w:val="000A5A08"/>
    <w:rsid w:val="000A677C"/>
    <w:rsid w:val="000A7069"/>
    <w:rsid w:val="000B24C6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E4FE1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5350"/>
    <w:rsid w:val="00131D28"/>
    <w:rsid w:val="001321A1"/>
    <w:rsid w:val="001322CD"/>
    <w:rsid w:val="00133B36"/>
    <w:rsid w:val="00136957"/>
    <w:rsid w:val="001415A6"/>
    <w:rsid w:val="0014501B"/>
    <w:rsid w:val="00151AD5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69BC"/>
    <w:rsid w:val="00172F8A"/>
    <w:rsid w:val="00177112"/>
    <w:rsid w:val="00177498"/>
    <w:rsid w:val="001827F1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B712D"/>
    <w:rsid w:val="001C7D46"/>
    <w:rsid w:val="001D1CF3"/>
    <w:rsid w:val="001D3D95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12F6B"/>
    <w:rsid w:val="00213724"/>
    <w:rsid w:val="00220277"/>
    <w:rsid w:val="002203C2"/>
    <w:rsid w:val="00224FAB"/>
    <w:rsid w:val="00226E01"/>
    <w:rsid w:val="00227D05"/>
    <w:rsid w:val="00230BAA"/>
    <w:rsid w:val="00232072"/>
    <w:rsid w:val="00232ED8"/>
    <w:rsid w:val="00235F18"/>
    <w:rsid w:val="00240F26"/>
    <w:rsid w:val="00243548"/>
    <w:rsid w:val="00243790"/>
    <w:rsid w:val="00243822"/>
    <w:rsid w:val="00243AFD"/>
    <w:rsid w:val="00246713"/>
    <w:rsid w:val="00246894"/>
    <w:rsid w:val="00247491"/>
    <w:rsid w:val="00251761"/>
    <w:rsid w:val="00252F21"/>
    <w:rsid w:val="0026228F"/>
    <w:rsid w:val="00267C21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0414"/>
    <w:rsid w:val="002A15DA"/>
    <w:rsid w:val="002A27BE"/>
    <w:rsid w:val="002A3A34"/>
    <w:rsid w:val="002A3FB6"/>
    <w:rsid w:val="002A41CB"/>
    <w:rsid w:val="002A4E44"/>
    <w:rsid w:val="002A5801"/>
    <w:rsid w:val="002A7CA2"/>
    <w:rsid w:val="002B07F1"/>
    <w:rsid w:val="002B4AAE"/>
    <w:rsid w:val="002B771C"/>
    <w:rsid w:val="002B78F3"/>
    <w:rsid w:val="002C1AD5"/>
    <w:rsid w:val="002C57A0"/>
    <w:rsid w:val="002C5874"/>
    <w:rsid w:val="002C6222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66A"/>
    <w:rsid w:val="002E0F38"/>
    <w:rsid w:val="002E1030"/>
    <w:rsid w:val="002E2C41"/>
    <w:rsid w:val="002E4F24"/>
    <w:rsid w:val="002E546C"/>
    <w:rsid w:val="002E5A44"/>
    <w:rsid w:val="002E5E9A"/>
    <w:rsid w:val="002E70EE"/>
    <w:rsid w:val="002F0B62"/>
    <w:rsid w:val="002F2A37"/>
    <w:rsid w:val="002F35B3"/>
    <w:rsid w:val="002F4AC0"/>
    <w:rsid w:val="002F5E80"/>
    <w:rsid w:val="002F653F"/>
    <w:rsid w:val="003011ED"/>
    <w:rsid w:val="0030287C"/>
    <w:rsid w:val="003032AF"/>
    <w:rsid w:val="00306C96"/>
    <w:rsid w:val="00307809"/>
    <w:rsid w:val="00311121"/>
    <w:rsid w:val="003121A7"/>
    <w:rsid w:val="00312D02"/>
    <w:rsid w:val="003150EE"/>
    <w:rsid w:val="00315955"/>
    <w:rsid w:val="003164A4"/>
    <w:rsid w:val="003204B5"/>
    <w:rsid w:val="00321A42"/>
    <w:rsid w:val="00321B5D"/>
    <w:rsid w:val="00321DF9"/>
    <w:rsid w:val="00324203"/>
    <w:rsid w:val="0032429A"/>
    <w:rsid w:val="00324364"/>
    <w:rsid w:val="00325650"/>
    <w:rsid w:val="00333432"/>
    <w:rsid w:val="00333EA7"/>
    <w:rsid w:val="00336859"/>
    <w:rsid w:val="003405DB"/>
    <w:rsid w:val="00340C21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6BD0"/>
    <w:rsid w:val="003703DA"/>
    <w:rsid w:val="003736FA"/>
    <w:rsid w:val="0037449C"/>
    <w:rsid w:val="00377382"/>
    <w:rsid w:val="00381988"/>
    <w:rsid w:val="00382262"/>
    <w:rsid w:val="00384B50"/>
    <w:rsid w:val="00387135"/>
    <w:rsid w:val="00390597"/>
    <w:rsid w:val="00390DA4"/>
    <w:rsid w:val="003921B0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204E"/>
    <w:rsid w:val="003C5ACF"/>
    <w:rsid w:val="003C5B58"/>
    <w:rsid w:val="003C7D3C"/>
    <w:rsid w:val="003D0AE1"/>
    <w:rsid w:val="003D1862"/>
    <w:rsid w:val="003D4061"/>
    <w:rsid w:val="003D49D4"/>
    <w:rsid w:val="003D563C"/>
    <w:rsid w:val="003D6B41"/>
    <w:rsid w:val="003D78F7"/>
    <w:rsid w:val="003E3816"/>
    <w:rsid w:val="003E3825"/>
    <w:rsid w:val="003E40FF"/>
    <w:rsid w:val="003E49E5"/>
    <w:rsid w:val="003F0346"/>
    <w:rsid w:val="003F1307"/>
    <w:rsid w:val="003F1562"/>
    <w:rsid w:val="003F2A24"/>
    <w:rsid w:val="003F30BF"/>
    <w:rsid w:val="003F34B8"/>
    <w:rsid w:val="003F464C"/>
    <w:rsid w:val="003F57D7"/>
    <w:rsid w:val="004006F2"/>
    <w:rsid w:val="004017B3"/>
    <w:rsid w:val="00402ED1"/>
    <w:rsid w:val="004033EC"/>
    <w:rsid w:val="00403C05"/>
    <w:rsid w:val="00412269"/>
    <w:rsid w:val="00412CE4"/>
    <w:rsid w:val="00413F34"/>
    <w:rsid w:val="00421290"/>
    <w:rsid w:val="004237B2"/>
    <w:rsid w:val="004305DA"/>
    <w:rsid w:val="00430C3A"/>
    <w:rsid w:val="00431952"/>
    <w:rsid w:val="00435687"/>
    <w:rsid w:val="00437059"/>
    <w:rsid w:val="0044093A"/>
    <w:rsid w:val="00440D11"/>
    <w:rsid w:val="00441907"/>
    <w:rsid w:val="00441A9C"/>
    <w:rsid w:val="00441B2E"/>
    <w:rsid w:val="00446328"/>
    <w:rsid w:val="00447BFD"/>
    <w:rsid w:val="00450462"/>
    <w:rsid w:val="00452253"/>
    <w:rsid w:val="00455984"/>
    <w:rsid w:val="0045658C"/>
    <w:rsid w:val="004569F5"/>
    <w:rsid w:val="004614BC"/>
    <w:rsid w:val="004657DC"/>
    <w:rsid w:val="004712BF"/>
    <w:rsid w:val="00472012"/>
    <w:rsid w:val="00472A48"/>
    <w:rsid w:val="00473540"/>
    <w:rsid w:val="00473997"/>
    <w:rsid w:val="00473D04"/>
    <w:rsid w:val="0047765D"/>
    <w:rsid w:val="00483550"/>
    <w:rsid w:val="00485322"/>
    <w:rsid w:val="00485A9D"/>
    <w:rsid w:val="00487573"/>
    <w:rsid w:val="00487E8E"/>
    <w:rsid w:val="00492EAA"/>
    <w:rsid w:val="00493FBF"/>
    <w:rsid w:val="004A1577"/>
    <w:rsid w:val="004A4819"/>
    <w:rsid w:val="004A575A"/>
    <w:rsid w:val="004A63E3"/>
    <w:rsid w:val="004A7D42"/>
    <w:rsid w:val="004B1A3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E182E"/>
    <w:rsid w:val="004E2C7C"/>
    <w:rsid w:val="004F0D02"/>
    <w:rsid w:val="004F1066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4D1D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569D"/>
    <w:rsid w:val="0056794A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2628"/>
    <w:rsid w:val="00594F99"/>
    <w:rsid w:val="00595DDD"/>
    <w:rsid w:val="00595E0F"/>
    <w:rsid w:val="00597875"/>
    <w:rsid w:val="005A149E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202F"/>
    <w:rsid w:val="005F27EC"/>
    <w:rsid w:val="005F3BB7"/>
    <w:rsid w:val="005F6A32"/>
    <w:rsid w:val="005F7C78"/>
    <w:rsid w:val="00603B67"/>
    <w:rsid w:val="00606623"/>
    <w:rsid w:val="00620D9C"/>
    <w:rsid w:val="0062100A"/>
    <w:rsid w:val="006229C3"/>
    <w:rsid w:val="00622AA3"/>
    <w:rsid w:val="00626580"/>
    <w:rsid w:val="00626948"/>
    <w:rsid w:val="00627573"/>
    <w:rsid w:val="00627592"/>
    <w:rsid w:val="006310F4"/>
    <w:rsid w:val="0063214A"/>
    <w:rsid w:val="006360C6"/>
    <w:rsid w:val="00640073"/>
    <w:rsid w:val="0064568A"/>
    <w:rsid w:val="00646E26"/>
    <w:rsid w:val="0064709C"/>
    <w:rsid w:val="00652A28"/>
    <w:rsid w:val="00654B8B"/>
    <w:rsid w:val="00656193"/>
    <w:rsid w:val="006608FC"/>
    <w:rsid w:val="00660DB3"/>
    <w:rsid w:val="0066110A"/>
    <w:rsid w:val="0066257C"/>
    <w:rsid w:val="0066394E"/>
    <w:rsid w:val="00663FAB"/>
    <w:rsid w:val="006702AA"/>
    <w:rsid w:val="00672BA1"/>
    <w:rsid w:val="00680639"/>
    <w:rsid w:val="006830F0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A0375"/>
    <w:rsid w:val="006A0780"/>
    <w:rsid w:val="006A23E6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295"/>
    <w:rsid w:val="006C2307"/>
    <w:rsid w:val="006C23FB"/>
    <w:rsid w:val="006C2621"/>
    <w:rsid w:val="006C452D"/>
    <w:rsid w:val="006C55FF"/>
    <w:rsid w:val="006C5FBB"/>
    <w:rsid w:val="006C7020"/>
    <w:rsid w:val="006C7BE2"/>
    <w:rsid w:val="006D048A"/>
    <w:rsid w:val="006D1AB4"/>
    <w:rsid w:val="006D7DD0"/>
    <w:rsid w:val="006E1112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700507"/>
    <w:rsid w:val="00703C77"/>
    <w:rsid w:val="00704C39"/>
    <w:rsid w:val="007065F9"/>
    <w:rsid w:val="00706C94"/>
    <w:rsid w:val="00706DAE"/>
    <w:rsid w:val="0071197D"/>
    <w:rsid w:val="00712486"/>
    <w:rsid w:val="00717290"/>
    <w:rsid w:val="0071769D"/>
    <w:rsid w:val="007209F4"/>
    <w:rsid w:val="00720BD9"/>
    <w:rsid w:val="00727DA3"/>
    <w:rsid w:val="007302C7"/>
    <w:rsid w:val="00731102"/>
    <w:rsid w:val="007337B3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C3359"/>
    <w:rsid w:val="007C51B1"/>
    <w:rsid w:val="007C5A0C"/>
    <w:rsid w:val="007D089D"/>
    <w:rsid w:val="007D2681"/>
    <w:rsid w:val="007D3584"/>
    <w:rsid w:val="007D37C2"/>
    <w:rsid w:val="007D44D3"/>
    <w:rsid w:val="007D4CF0"/>
    <w:rsid w:val="007D7221"/>
    <w:rsid w:val="007D7767"/>
    <w:rsid w:val="007E0B2E"/>
    <w:rsid w:val="007E2016"/>
    <w:rsid w:val="007E34DD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20A37"/>
    <w:rsid w:val="00821873"/>
    <w:rsid w:val="0082197D"/>
    <w:rsid w:val="00822800"/>
    <w:rsid w:val="008237F8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69FE"/>
    <w:rsid w:val="00850B9A"/>
    <w:rsid w:val="0085121E"/>
    <w:rsid w:val="008537F3"/>
    <w:rsid w:val="00855C28"/>
    <w:rsid w:val="00861030"/>
    <w:rsid w:val="00864DFB"/>
    <w:rsid w:val="00866034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93906"/>
    <w:rsid w:val="00894049"/>
    <w:rsid w:val="00894A1B"/>
    <w:rsid w:val="00896651"/>
    <w:rsid w:val="008975F3"/>
    <w:rsid w:val="008976C0"/>
    <w:rsid w:val="00897D0B"/>
    <w:rsid w:val="008A03FE"/>
    <w:rsid w:val="008A35BE"/>
    <w:rsid w:val="008A5A6A"/>
    <w:rsid w:val="008A6284"/>
    <w:rsid w:val="008B2346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3FDB"/>
    <w:rsid w:val="008C586F"/>
    <w:rsid w:val="008C5C86"/>
    <w:rsid w:val="008D2892"/>
    <w:rsid w:val="008D48BC"/>
    <w:rsid w:val="008D6A43"/>
    <w:rsid w:val="008E0809"/>
    <w:rsid w:val="008E1363"/>
    <w:rsid w:val="008E30E9"/>
    <w:rsid w:val="008E3284"/>
    <w:rsid w:val="008E4777"/>
    <w:rsid w:val="008E550F"/>
    <w:rsid w:val="008E569E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6431"/>
    <w:rsid w:val="009075E3"/>
    <w:rsid w:val="00907EF7"/>
    <w:rsid w:val="00914A04"/>
    <w:rsid w:val="00914A05"/>
    <w:rsid w:val="00914C7F"/>
    <w:rsid w:val="009170CF"/>
    <w:rsid w:val="009176E8"/>
    <w:rsid w:val="00920B6D"/>
    <w:rsid w:val="00921999"/>
    <w:rsid w:val="00923BBE"/>
    <w:rsid w:val="009241EC"/>
    <w:rsid w:val="009244E2"/>
    <w:rsid w:val="00924CF9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36ABB"/>
    <w:rsid w:val="00942492"/>
    <w:rsid w:val="00943CB2"/>
    <w:rsid w:val="00945B81"/>
    <w:rsid w:val="009464B9"/>
    <w:rsid w:val="009477B8"/>
    <w:rsid w:val="00954385"/>
    <w:rsid w:val="009562AB"/>
    <w:rsid w:val="00956DE5"/>
    <w:rsid w:val="009572C3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6FA5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6AAF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C6C7B"/>
    <w:rsid w:val="009D3250"/>
    <w:rsid w:val="009D49A1"/>
    <w:rsid w:val="009D744B"/>
    <w:rsid w:val="009E5924"/>
    <w:rsid w:val="009E5B07"/>
    <w:rsid w:val="009E7F18"/>
    <w:rsid w:val="009F1E55"/>
    <w:rsid w:val="009F25A4"/>
    <w:rsid w:val="009F31C4"/>
    <w:rsid w:val="009F4E36"/>
    <w:rsid w:val="00A007AC"/>
    <w:rsid w:val="00A00D86"/>
    <w:rsid w:val="00A035E4"/>
    <w:rsid w:val="00A04358"/>
    <w:rsid w:val="00A04774"/>
    <w:rsid w:val="00A05282"/>
    <w:rsid w:val="00A07256"/>
    <w:rsid w:val="00A108B5"/>
    <w:rsid w:val="00A12908"/>
    <w:rsid w:val="00A143D6"/>
    <w:rsid w:val="00A149D6"/>
    <w:rsid w:val="00A1706D"/>
    <w:rsid w:val="00A210E8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615A"/>
    <w:rsid w:val="00A37AD1"/>
    <w:rsid w:val="00A37B9F"/>
    <w:rsid w:val="00A40533"/>
    <w:rsid w:val="00A4135A"/>
    <w:rsid w:val="00A444D0"/>
    <w:rsid w:val="00A4799A"/>
    <w:rsid w:val="00A50A02"/>
    <w:rsid w:val="00A54A2D"/>
    <w:rsid w:val="00A54B69"/>
    <w:rsid w:val="00A556B1"/>
    <w:rsid w:val="00A5659A"/>
    <w:rsid w:val="00A56B1E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CCE"/>
    <w:rsid w:val="00A8139A"/>
    <w:rsid w:val="00A81A0F"/>
    <w:rsid w:val="00A83E96"/>
    <w:rsid w:val="00A85175"/>
    <w:rsid w:val="00A85194"/>
    <w:rsid w:val="00A86073"/>
    <w:rsid w:val="00A8699A"/>
    <w:rsid w:val="00A87D41"/>
    <w:rsid w:val="00A9684B"/>
    <w:rsid w:val="00A96863"/>
    <w:rsid w:val="00A96865"/>
    <w:rsid w:val="00AA018C"/>
    <w:rsid w:val="00AA14EC"/>
    <w:rsid w:val="00AA3009"/>
    <w:rsid w:val="00AA344C"/>
    <w:rsid w:val="00AA38B6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5D81"/>
    <w:rsid w:val="00B06C9F"/>
    <w:rsid w:val="00B10D1D"/>
    <w:rsid w:val="00B1179F"/>
    <w:rsid w:val="00B11D9E"/>
    <w:rsid w:val="00B12853"/>
    <w:rsid w:val="00B12C62"/>
    <w:rsid w:val="00B209C0"/>
    <w:rsid w:val="00B20B50"/>
    <w:rsid w:val="00B254EC"/>
    <w:rsid w:val="00B25EC8"/>
    <w:rsid w:val="00B26007"/>
    <w:rsid w:val="00B3014A"/>
    <w:rsid w:val="00B30FAB"/>
    <w:rsid w:val="00B336D6"/>
    <w:rsid w:val="00B33B34"/>
    <w:rsid w:val="00B3410F"/>
    <w:rsid w:val="00B37A70"/>
    <w:rsid w:val="00B4087C"/>
    <w:rsid w:val="00B441CD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17D0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49F6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D02"/>
    <w:rsid w:val="00C3717C"/>
    <w:rsid w:val="00C37212"/>
    <w:rsid w:val="00C40825"/>
    <w:rsid w:val="00C42FA4"/>
    <w:rsid w:val="00C47255"/>
    <w:rsid w:val="00C47DB1"/>
    <w:rsid w:val="00C47FDA"/>
    <w:rsid w:val="00C50075"/>
    <w:rsid w:val="00C51B12"/>
    <w:rsid w:val="00C528A9"/>
    <w:rsid w:val="00C52C3D"/>
    <w:rsid w:val="00C52C8E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A1101"/>
    <w:rsid w:val="00CA2416"/>
    <w:rsid w:val="00CA2743"/>
    <w:rsid w:val="00CA508D"/>
    <w:rsid w:val="00CA579B"/>
    <w:rsid w:val="00CA5AC9"/>
    <w:rsid w:val="00CA6894"/>
    <w:rsid w:val="00CA7996"/>
    <w:rsid w:val="00CB01F6"/>
    <w:rsid w:val="00CB12DC"/>
    <w:rsid w:val="00CB1DBB"/>
    <w:rsid w:val="00CB40C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6390"/>
    <w:rsid w:val="00CD7A3E"/>
    <w:rsid w:val="00CE024E"/>
    <w:rsid w:val="00CE1735"/>
    <w:rsid w:val="00CE1D8D"/>
    <w:rsid w:val="00CE41B3"/>
    <w:rsid w:val="00CE4231"/>
    <w:rsid w:val="00CE4C17"/>
    <w:rsid w:val="00CE6BF0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2841"/>
    <w:rsid w:val="00D070D7"/>
    <w:rsid w:val="00D14EF2"/>
    <w:rsid w:val="00D153CB"/>
    <w:rsid w:val="00D15625"/>
    <w:rsid w:val="00D16A5C"/>
    <w:rsid w:val="00D200AD"/>
    <w:rsid w:val="00D20C91"/>
    <w:rsid w:val="00D23872"/>
    <w:rsid w:val="00D262CF"/>
    <w:rsid w:val="00D26EFC"/>
    <w:rsid w:val="00D27B23"/>
    <w:rsid w:val="00D30325"/>
    <w:rsid w:val="00D30786"/>
    <w:rsid w:val="00D30A47"/>
    <w:rsid w:val="00D356F1"/>
    <w:rsid w:val="00D35A1B"/>
    <w:rsid w:val="00D36DE2"/>
    <w:rsid w:val="00D402BC"/>
    <w:rsid w:val="00D40C6F"/>
    <w:rsid w:val="00D41187"/>
    <w:rsid w:val="00D4157E"/>
    <w:rsid w:val="00D42C27"/>
    <w:rsid w:val="00D43C9E"/>
    <w:rsid w:val="00D442E0"/>
    <w:rsid w:val="00D4550C"/>
    <w:rsid w:val="00D45A8C"/>
    <w:rsid w:val="00D45E9B"/>
    <w:rsid w:val="00D46077"/>
    <w:rsid w:val="00D4675A"/>
    <w:rsid w:val="00D5066C"/>
    <w:rsid w:val="00D5322E"/>
    <w:rsid w:val="00D54535"/>
    <w:rsid w:val="00D559C4"/>
    <w:rsid w:val="00D55BCD"/>
    <w:rsid w:val="00D569B7"/>
    <w:rsid w:val="00D569FE"/>
    <w:rsid w:val="00D56D3A"/>
    <w:rsid w:val="00D60B78"/>
    <w:rsid w:val="00D61E3B"/>
    <w:rsid w:val="00D62E13"/>
    <w:rsid w:val="00D63A9B"/>
    <w:rsid w:val="00D66A10"/>
    <w:rsid w:val="00D66ED4"/>
    <w:rsid w:val="00D6783F"/>
    <w:rsid w:val="00D70242"/>
    <w:rsid w:val="00D721E7"/>
    <w:rsid w:val="00D722BE"/>
    <w:rsid w:val="00D760F4"/>
    <w:rsid w:val="00D76D65"/>
    <w:rsid w:val="00D81536"/>
    <w:rsid w:val="00D83AF7"/>
    <w:rsid w:val="00D84D12"/>
    <w:rsid w:val="00D85821"/>
    <w:rsid w:val="00D85DBC"/>
    <w:rsid w:val="00D86A66"/>
    <w:rsid w:val="00D95957"/>
    <w:rsid w:val="00DA00B9"/>
    <w:rsid w:val="00DA0111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9C7"/>
    <w:rsid w:val="00DB6B70"/>
    <w:rsid w:val="00DB7CE8"/>
    <w:rsid w:val="00DC300B"/>
    <w:rsid w:val="00DC4FE1"/>
    <w:rsid w:val="00DC541A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1F6B"/>
    <w:rsid w:val="00E1362B"/>
    <w:rsid w:val="00E13C52"/>
    <w:rsid w:val="00E1465B"/>
    <w:rsid w:val="00E149D4"/>
    <w:rsid w:val="00E20ED4"/>
    <w:rsid w:val="00E258F0"/>
    <w:rsid w:val="00E25ED1"/>
    <w:rsid w:val="00E273E1"/>
    <w:rsid w:val="00E30A55"/>
    <w:rsid w:val="00E30B5F"/>
    <w:rsid w:val="00E312CA"/>
    <w:rsid w:val="00E3278B"/>
    <w:rsid w:val="00E32AB5"/>
    <w:rsid w:val="00E3776F"/>
    <w:rsid w:val="00E401F8"/>
    <w:rsid w:val="00E4106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5E30"/>
    <w:rsid w:val="00E66648"/>
    <w:rsid w:val="00E7177C"/>
    <w:rsid w:val="00E71B15"/>
    <w:rsid w:val="00E72E81"/>
    <w:rsid w:val="00E73536"/>
    <w:rsid w:val="00E809E5"/>
    <w:rsid w:val="00E82952"/>
    <w:rsid w:val="00E84A8C"/>
    <w:rsid w:val="00E8508C"/>
    <w:rsid w:val="00E86AAF"/>
    <w:rsid w:val="00E8750D"/>
    <w:rsid w:val="00E929C6"/>
    <w:rsid w:val="00E92C9B"/>
    <w:rsid w:val="00E9505E"/>
    <w:rsid w:val="00E951A7"/>
    <w:rsid w:val="00E95F15"/>
    <w:rsid w:val="00E96E3C"/>
    <w:rsid w:val="00EA1346"/>
    <w:rsid w:val="00EA3491"/>
    <w:rsid w:val="00EA698E"/>
    <w:rsid w:val="00EA786F"/>
    <w:rsid w:val="00EA7B20"/>
    <w:rsid w:val="00EB2527"/>
    <w:rsid w:val="00EB4C4C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F0682"/>
    <w:rsid w:val="00EF0A54"/>
    <w:rsid w:val="00EF1B77"/>
    <w:rsid w:val="00EF2C25"/>
    <w:rsid w:val="00EF5DE0"/>
    <w:rsid w:val="00EF6075"/>
    <w:rsid w:val="00F01D70"/>
    <w:rsid w:val="00F01F8B"/>
    <w:rsid w:val="00F025C9"/>
    <w:rsid w:val="00F02E95"/>
    <w:rsid w:val="00F03BE0"/>
    <w:rsid w:val="00F03E11"/>
    <w:rsid w:val="00F06317"/>
    <w:rsid w:val="00F07ABC"/>
    <w:rsid w:val="00F125F2"/>
    <w:rsid w:val="00F131D3"/>
    <w:rsid w:val="00F14C08"/>
    <w:rsid w:val="00F15737"/>
    <w:rsid w:val="00F15C0A"/>
    <w:rsid w:val="00F1685E"/>
    <w:rsid w:val="00F17408"/>
    <w:rsid w:val="00F2005E"/>
    <w:rsid w:val="00F26AF0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81B63"/>
    <w:rsid w:val="00F848C2"/>
    <w:rsid w:val="00F84D77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B089F"/>
    <w:rsid w:val="00FB173E"/>
    <w:rsid w:val="00FB71E2"/>
    <w:rsid w:val="00FC00BB"/>
    <w:rsid w:val="00FC0378"/>
    <w:rsid w:val="00FC1DAB"/>
    <w:rsid w:val="00FD20F8"/>
    <w:rsid w:val="00FD23F9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E7B68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C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  <w:style w:type="character" w:styleId="af7">
    <w:name w:val="Placeholder Text"/>
    <w:basedOn w:val="a0"/>
    <w:uiPriority w:val="99"/>
    <w:semiHidden/>
    <w:rsid w:val="00370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7A1D-8772-494D-A57B-ADFDB359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DNA7 X86</cp:lastModifiedBy>
  <cp:revision>48</cp:revision>
  <cp:lastPrinted>2017-07-13T02:02:00Z</cp:lastPrinted>
  <dcterms:created xsi:type="dcterms:W3CDTF">2014-08-08T04:06:00Z</dcterms:created>
  <dcterms:modified xsi:type="dcterms:W3CDTF">2017-07-13T02:06:00Z</dcterms:modified>
</cp:coreProperties>
</file>