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3C" w:rsidRDefault="00F91D3C" w:rsidP="00F9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1D3C" w:rsidRDefault="00F91D3C" w:rsidP="00F9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F91D3C" w:rsidRDefault="00F91D3C" w:rsidP="00F9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 КРАЯ</w:t>
      </w:r>
    </w:p>
    <w:p w:rsidR="00F91D3C" w:rsidRDefault="00F91D3C" w:rsidP="00F9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F91D3C" w:rsidRDefault="00F91D3C" w:rsidP="00F9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1D3C" w:rsidRDefault="00F91D3C" w:rsidP="00F91D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D3C" w:rsidRDefault="00F91D3C" w:rsidP="00F91D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31.01.2014 г.  № 12-О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right="52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</w:t>
      </w:r>
    </w:p>
    <w:p w:rsidR="00F91D3C" w:rsidRDefault="00F91D3C" w:rsidP="00F91D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Методических рекомендаций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по разработке органами государственной власти Российской Федерации и органами местного самоуправления 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 июня 2013 года, с учётом постановления Правительства Российской Федерации от 12 апреля 2013 года № 329 «О типовой форме трудового договора  с руководителей государственного (муниципального учреждения»,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 с Постановлением администрации Соболевского муниципального района от 25.04.2013 г.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учреждений», Постановлением администрации Соболевского муниципального района от 02.08.2013 г. 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proofErr w:type="gramEnd"/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F91D3C" w:rsidRDefault="00F91D3C" w:rsidP="00F9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bCs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>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района, согласно приложению № 1.</w:t>
      </w:r>
    </w:p>
    <w:p w:rsidR="00F91D3C" w:rsidRDefault="00F91D3C" w:rsidP="00F91D3C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Приказ Управления образования администрации Соболевского муниципального района от 25.09.2012 № 96-А «О порядке стимулирования труда руководителей муниципальных образовательных учреждений </w:t>
      </w:r>
      <w:r>
        <w:rPr>
          <w:rFonts w:ascii="Times New Roman" w:hAnsi="Times New Roman"/>
          <w:sz w:val="28"/>
          <w:szCs w:val="28"/>
        </w:rPr>
        <w:lastRenderedPageBreak/>
        <w:t>Соболевского муниципального района»  считать утратившим силу с 31 января 2014 года.</w:t>
      </w:r>
    </w:p>
    <w:p w:rsidR="00F91D3C" w:rsidRDefault="00F91D3C" w:rsidP="00F91D3C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Настоящий приказ вступает в силу со дня его принятия и распространяет своё действие на правоотношения, возникающие с 1 февраля 2014 года.</w:t>
      </w:r>
    </w:p>
    <w:p w:rsidR="00F91D3C" w:rsidRDefault="00F91D3C" w:rsidP="00F91D3C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образования:                   Н.Н. Куркина</w:t>
      </w: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5727"/>
        <w:gridCol w:w="3793"/>
      </w:tblGrid>
      <w:tr w:rsidR="00F91D3C" w:rsidTr="007172DD">
        <w:trPr>
          <w:trHeight w:val="1338"/>
        </w:trPr>
        <w:tc>
          <w:tcPr>
            <w:tcW w:w="5727" w:type="dxa"/>
          </w:tcPr>
          <w:p w:rsidR="00F91D3C" w:rsidRDefault="00F91D3C" w:rsidP="00717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F91D3C" w:rsidRDefault="00F91D3C" w:rsidP="00717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F91D3C" w:rsidRDefault="00F91D3C" w:rsidP="007172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 администрации Соболевского муниципального района от 31.01.2014 г. № 12-О</w:t>
            </w:r>
          </w:p>
        </w:tc>
      </w:tr>
    </w:tbl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1.1.Настоящее положение разработано в соответствии с Постановлением администрации Соболевского муниципального района от 25.04.2013 г.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учреждений», Постановлением администрации Соболевского муниципального района от 02.08.2013 г. № 234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бюджета».</w:t>
      </w:r>
      <w:proofErr w:type="gramEnd"/>
    </w:p>
    <w:p w:rsidR="00F91D3C" w:rsidRDefault="00F91D3C" w:rsidP="00F9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1.2.Положение об установлении выплат</w:t>
      </w:r>
      <w:r>
        <w:rPr>
          <w:rFonts w:ascii="Times New Roman" w:hAnsi="Times New Roman"/>
          <w:bCs/>
          <w:sz w:val="28"/>
          <w:szCs w:val="28"/>
        </w:rPr>
        <w:t xml:space="preserve"> стимулирующего характера и об оказании материальной помощи руководителям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 Соболевского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– Положение), разработано в целях материального стимулирования руководителей 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>одведомственных Управлению образования администрации Соболевского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для увеличения заинтересованности в повышении результативности профессиональной деятельности, в качественном результате труда, своевременном выполнении должностных обязанностей и поощрения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выполненную надлежащим образом работу.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1.3.Действие Положения распространяется на </w:t>
      </w:r>
      <w:r>
        <w:rPr>
          <w:rFonts w:ascii="Times New Roman" w:hAnsi="Times New Roman"/>
          <w:bCs/>
          <w:sz w:val="28"/>
          <w:szCs w:val="28"/>
        </w:rPr>
        <w:t xml:space="preserve">руководителей </w:t>
      </w:r>
      <w:r>
        <w:rPr>
          <w:rFonts w:ascii="Times New Roman" w:hAnsi="Times New Roman"/>
          <w:sz w:val="28"/>
          <w:szCs w:val="28"/>
        </w:rPr>
        <w:t>муниципальных образовательных организаций, подведомственных Управлению</w:t>
      </w:r>
      <w:r>
        <w:rPr>
          <w:rFonts w:ascii="Times New Roman" w:hAnsi="Times New Roman"/>
          <w:bCs/>
          <w:sz w:val="28"/>
          <w:szCs w:val="28"/>
        </w:rPr>
        <w:t xml:space="preserve"> образования администрации Соболевского муниципального района (далее – руководитель).</w:t>
      </w:r>
    </w:p>
    <w:p w:rsidR="00F91D3C" w:rsidRDefault="00F91D3C" w:rsidP="00F91D3C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1.4.Решение об установлении персонального повышающего коэффициента к должностному окладу, о размере премирования по итогам работы за квартал, об установлении руководителю стимулирующей надбавки к должностному окладу принимается Комиссией по рассмотрению размера стимулирования труда руководителей муниципальных образовательных организаций, п</w:t>
      </w:r>
      <w:r>
        <w:rPr>
          <w:rFonts w:ascii="Times New Roman" w:hAnsi="Times New Roman"/>
          <w:bCs/>
        </w:rPr>
        <w:t xml:space="preserve">одведомственных Управлению образования администрации </w:t>
      </w:r>
      <w:r>
        <w:rPr>
          <w:rFonts w:ascii="Times New Roman" w:hAnsi="Times New Roman"/>
          <w:bCs/>
        </w:rPr>
        <w:lastRenderedPageBreak/>
        <w:t>Соболевского  муниципального района</w:t>
      </w:r>
      <w:r>
        <w:rPr>
          <w:rFonts w:ascii="Times New Roman" w:hAnsi="Times New Roman"/>
        </w:rPr>
        <w:t xml:space="preserve"> в пределах фонда оплаты труда, установленного муниципальной образовательной организации, подведомственной Управлению</w:t>
      </w:r>
      <w:r>
        <w:rPr>
          <w:rFonts w:ascii="Times New Roman" w:hAnsi="Times New Roman"/>
          <w:bCs/>
        </w:rPr>
        <w:t xml:space="preserve"> образования администрации Соболевского  муниципального района</w:t>
      </w:r>
      <w:proofErr w:type="gramEnd"/>
      <w:r>
        <w:rPr>
          <w:rFonts w:ascii="Times New Roman" w:hAnsi="Times New Roman"/>
          <w:bCs/>
        </w:rPr>
        <w:t xml:space="preserve"> (далее - Организация)</w:t>
      </w:r>
      <w:r>
        <w:rPr>
          <w:rFonts w:ascii="Times New Roman" w:hAnsi="Times New Roman"/>
        </w:rPr>
        <w:t xml:space="preserve"> на текущий финансовый год.</w:t>
      </w:r>
    </w:p>
    <w:p w:rsidR="00F91D3C" w:rsidRDefault="00F91D3C" w:rsidP="00F91D3C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Условия стимулирования труда руководителя Организации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Выплаты стимулирующего характера осуществляются следующими способами: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установление персонального повышающего коэффициента к должностному окладу;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премирование по итогам работы за квартал;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стимулирующей надбавки к должностному окладу.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Стимулирование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bCs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производится с учётом </w:t>
      </w:r>
      <w:proofErr w:type="gramStart"/>
      <w:r>
        <w:rPr>
          <w:rFonts w:ascii="Times New Roman" w:hAnsi="Times New Roman"/>
          <w:sz w:val="28"/>
          <w:szCs w:val="28"/>
        </w:rPr>
        <w:t>выполнения значений целевых показателей деятельности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критериев оценки эффективности работы её руководителя, личного вклада руководителя Организации в осуществление основных задач и функций, определённых уставом Организации, а также выполнения обязанностей, предусмотренных трудовым договором.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Для премирования по итогам работы за квартал руководитель обязан, не позднее 15 числа первого месяца, следующего за отчётным периодом, представлять в Управление </w:t>
      </w:r>
      <w:r>
        <w:rPr>
          <w:rFonts w:ascii="Times New Roman" w:hAnsi="Times New Roman"/>
          <w:bCs/>
          <w:sz w:val="28"/>
          <w:szCs w:val="28"/>
        </w:rPr>
        <w:t>образования администрации Соболевского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– Управление) доклад </w:t>
      </w:r>
      <w:r>
        <w:rPr>
          <w:rFonts w:ascii="Times New Roman" w:hAnsi="Times New Roman"/>
          <w:bCs/>
          <w:sz w:val="28"/>
          <w:szCs w:val="28"/>
        </w:rPr>
        <w:t>о выполнении</w:t>
      </w:r>
      <w:r>
        <w:rPr>
          <w:rFonts w:ascii="Times New Roman" w:hAnsi="Times New Roman"/>
          <w:sz w:val="28"/>
          <w:szCs w:val="28"/>
        </w:rPr>
        <w:t xml:space="preserve"> целевых показателей деятельности Организации</w:t>
      </w:r>
      <w:r>
        <w:rPr>
          <w:rFonts w:ascii="Times New Roman" w:hAnsi="Times New Roman"/>
          <w:bCs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критериев оценки эффективности работы её руководителя (далее – доклад).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Для установления стимулирующей надбавки к должностному окладу руководитель обязан, не позднее 20 января представлять в Управление доклад об итогах работы за прошедший календарный год. В случае не предоставлении доклада по неуважительной причине стимулирующая надбавка к должностному окладу не устанавливается.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Оценку эффективности работы руководителя на основе выполнения утвержденных Управлением целевых показателей эффективности деятельности Организации осуществляет Комиссия по рассмотрению размера стимулирования труда руководителей муниципальных образовательных организаций, п</w:t>
      </w:r>
      <w:r>
        <w:rPr>
          <w:rFonts w:ascii="Times New Roman" w:hAnsi="Times New Roman"/>
          <w:bCs/>
          <w:sz w:val="28"/>
          <w:szCs w:val="28"/>
        </w:rPr>
        <w:t xml:space="preserve">одведомственных Управлению образования администрации  Соболевского муниципального района </w:t>
      </w:r>
      <w:r>
        <w:rPr>
          <w:rFonts w:ascii="Times New Roman" w:hAnsi="Times New Roman"/>
          <w:sz w:val="28"/>
          <w:szCs w:val="28"/>
        </w:rPr>
        <w:t>(далее – Комиссия), утверждённая приказом Управления.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Порядок оценки выполнения целевых показателей деятельности Организации, порядок определения размеров </w:t>
      </w:r>
      <w:r>
        <w:rPr>
          <w:rFonts w:ascii="Times New Roman" w:hAnsi="Times New Roman"/>
          <w:sz w:val="28"/>
          <w:szCs w:val="28"/>
        </w:rPr>
        <w:t>выплат стимулирующего характера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Комиссия на основе оценки докладов Организации определяет степень их выполнения за соответствующий период.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Персональный повышающий коэффициент к должностному окладу руководителя может быть установлен с учётом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 персонального повышающего коэффициента – 3,0.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персонального повышающего коэффициента к должностному окладу руководителя в течение года может быть пересмотрен в сторону увеличения или уменьшения в соответствии с пунктом 1.4. настоящего Положения и по решению Комиссии.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к должностному окладу принимается Комиссией на основании устных представлений руководителей структурных подразделений Управления, зафиксированных в протоколе.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Для определения размера премии руководителю по итогам работы за квартал оценка результатов его работы осуществляется путём суммирования баллов по всем разделам.</w:t>
      </w:r>
    </w:p>
    <w:p w:rsidR="00F91D3C" w:rsidRPr="00ED4B3B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премии руководителю по итогам работы за квартал, в соответствии с пунктом 1.4. настоящего Положения, устанавливается в процентах к должностному окладу, при сумме </w:t>
      </w:r>
      <w:r w:rsidRPr="00ED4B3B">
        <w:rPr>
          <w:rFonts w:ascii="Times New Roman" w:hAnsi="Times New Roman"/>
          <w:sz w:val="28"/>
          <w:szCs w:val="28"/>
        </w:rPr>
        <w:t>баллов выше 40.</w:t>
      </w:r>
    </w:p>
    <w:p w:rsidR="00F91D3C" w:rsidRPr="00ED4B3B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>Максимальным размером премия по итогам работы за квартал не ограничена.</w:t>
      </w:r>
    </w:p>
    <w:p w:rsidR="00F91D3C" w:rsidRPr="00ED4B3B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>При отсутствии руководителя Организации (увольнение по уважительной причине до истечения соответствующего периода, за который осуществляется премирование, или назначение на должность в соответствующем периоде, а также очередной трудовой отпуск и др.) премия начисляется за фактически отработанное время.</w:t>
      </w:r>
    </w:p>
    <w:p w:rsidR="00F91D3C" w:rsidRPr="00ED4B3B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>3.4. Стимулирующая надбавка к должностному окладу руководителя Организации определяется по итогам работы за год путём суммирования средних баллов по каждому разделу и делением полученной суммы на количество разделов.</w:t>
      </w:r>
    </w:p>
    <w:p w:rsidR="00F91D3C" w:rsidRPr="00ED4B3B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>Размер стимулирующей надбавки к должностному окладу руководителю устанавливается в процентах к должностному окладу, соответствующих среднему баллу (1 балл – 6 процентов).</w:t>
      </w:r>
    </w:p>
    <w:p w:rsidR="00F91D3C" w:rsidRPr="00ED4B3B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>Максимальный размер стимулирующей надбавки к должностному окладу не может превышать 30 процентов должностного оклада.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B3B">
        <w:rPr>
          <w:rFonts w:ascii="Times New Roman" w:hAnsi="Times New Roman"/>
          <w:sz w:val="28"/>
          <w:szCs w:val="28"/>
        </w:rPr>
        <w:t xml:space="preserve">Размер установленной стимулирующей надбавки к должностному </w:t>
      </w:r>
      <w:r>
        <w:rPr>
          <w:rFonts w:ascii="Times New Roman" w:hAnsi="Times New Roman"/>
          <w:sz w:val="28"/>
          <w:szCs w:val="28"/>
        </w:rPr>
        <w:t>окладу руководителю в течение года может быть пересмотрен в сторону увеличения или уменьшения в соответствии с пунктом 1.4. настоящего Положения.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Установление </w:t>
      </w:r>
      <w:r>
        <w:rPr>
          <w:rFonts w:ascii="Times New Roman" w:hAnsi="Times New Roman"/>
          <w:bCs/>
          <w:sz w:val="28"/>
          <w:szCs w:val="28"/>
        </w:rPr>
        <w:t xml:space="preserve">размеров </w:t>
      </w:r>
      <w:r>
        <w:rPr>
          <w:rFonts w:ascii="Times New Roman" w:hAnsi="Times New Roman"/>
          <w:sz w:val="28"/>
          <w:szCs w:val="28"/>
        </w:rPr>
        <w:t xml:space="preserve">персонального повышающего коэффициента к должностному окладу, </w:t>
      </w:r>
      <w:r>
        <w:rPr>
          <w:rFonts w:ascii="Times New Roman" w:hAnsi="Times New Roman"/>
          <w:bCs/>
          <w:sz w:val="28"/>
          <w:szCs w:val="28"/>
        </w:rPr>
        <w:t xml:space="preserve">стимулирующей надбавки </w:t>
      </w:r>
      <w:r>
        <w:rPr>
          <w:rFonts w:ascii="Times New Roman" w:hAnsi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премии по итогам работы за квартал руководителю Организации производится на основании приказа Управления.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На основании ходатайства  специалиста по кадрам управления образования, заявления руководителя Организации, приказом Управления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руководителю Организации может быть назначена премия за многолетний добросовестный труд и (или) в честь юбилейных дат (50 лет, 55 лет, 60 лет, 65 лет и далее лет)  в пределах фонда оплаты труда Организации. Решение о размере премирования принимается Комиссией  по рассмотрению </w:t>
      </w:r>
      <w:proofErr w:type="gramStart"/>
      <w:r>
        <w:rPr>
          <w:rFonts w:ascii="Times New Roman" w:hAnsi="Times New Roman"/>
          <w:sz w:val="28"/>
          <w:szCs w:val="28"/>
        </w:rPr>
        <w:t>размера стимулирования труда руководителей муниципальных образовательных организаций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Порядок определения размеров материальной помощи руководителю Организации</w:t>
      </w:r>
    </w:p>
    <w:p w:rsidR="00F91D3C" w:rsidRDefault="00F91D3C" w:rsidP="00F91D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целях оказания поддержки в трудных жизненных ситуациях по заявлению руководителю (близким родственникам) может выплачиваться единовременная материальная помощь в размере не </w:t>
      </w:r>
      <w:proofErr w:type="gramStart"/>
      <w:r>
        <w:rPr>
          <w:rFonts w:ascii="Times New Roman" w:hAnsi="Times New Roman"/>
          <w:sz w:val="28"/>
          <w:szCs w:val="28"/>
        </w:rPr>
        <w:t>более месячной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заработной платы на день обращения в случаях: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смерти руководителя;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смерти близкого родственника руководителя.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случаях, на основании ходатайства администрации Организации, руководитель Управления вправе принимать решение о выплате (или отказе в выплате) материальной помощи и по другим основаниям.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смерти руководителя, единовременная материальная помощь может выплачиваться супругу (супруге), одному из родителей, детям на основании поступившего заявления одного из указанных лиц при предъявлении свидетельства о смерти.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смерти близкого родственника руководителя (супруга (супруги), родителей, детей) материальная помощь выплачивается при представлении заявления от руководителя, копии свидетельства о смерти и документов, подтверждающих родство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умершим.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материальной помощи руководителю осуществляется в пределах фонда оплаты труда Организации на текущий период.</w:t>
      </w: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D3C" w:rsidRDefault="00F91D3C" w:rsidP="00F91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8C4" w:rsidRDefault="00F91D3C">
      <w:bookmarkStart w:id="0" w:name="_GoBack"/>
      <w:bookmarkEnd w:id="0"/>
    </w:p>
    <w:sectPr w:rsidR="008B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5E"/>
    <w:rsid w:val="0003290A"/>
    <w:rsid w:val="004F1B60"/>
    <w:rsid w:val="00CF625E"/>
    <w:rsid w:val="00F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3C"/>
    <w:pPr>
      <w:spacing w:after="0"/>
      <w:ind w:left="720"/>
      <w:contextualSpacing/>
    </w:pPr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3C"/>
    <w:pPr>
      <w:spacing w:after="0"/>
      <w:ind w:left="720"/>
      <w:contextualSpacing/>
    </w:pPr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2015-12-15T02:37:00Z</dcterms:created>
  <dcterms:modified xsi:type="dcterms:W3CDTF">2015-12-15T02:37:00Z</dcterms:modified>
</cp:coreProperties>
</file>