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A1" w:rsidRDefault="00447CA1" w:rsidP="00447CA1">
      <w:pPr>
        <w:pStyle w:val="2"/>
        <w:rPr>
          <w:szCs w:val="28"/>
        </w:rPr>
      </w:pPr>
      <w:r>
        <w:rPr>
          <w:b/>
          <w:noProof/>
          <w:sz w:val="10"/>
          <w:szCs w:val="10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noProof/>
          <w:sz w:val="10"/>
          <w:szCs w:val="10"/>
        </w:rPr>
        <w:drawing>
          <wp:inline distT="0" distB="0" distL="0" distR="0">
            <wp:extent cx="6858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0"/>
          <w:szCs w:val="10"/>
        </w:rPr>
        <w:t xml:space="preserve">                                                                                            </w:t>
      </w:r>
    </w:p>
    <w:p w:rsidR="00447CA1" w:rsidRDefault="00447CA1" w:rsidP="00447CA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ПОСТАНОВЛЕНИЕ</w:t>
      </w:r>
    </w:p>
    <w:p w:rsidR="00447CA1" w:rsidRDefault="00447CA1" w:rsidP="00447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 МУНИЦИПАЛЬНОГО  РАЙОНА  КАМЧАТСКОГО КРАЯ</w:t>
      </w:r>
    </w:p>
    <w:p w:rsidR="00447CA1" w:rsidRDefault="00447CA1" w:rsidP="00447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CA1" w:rsidRDefault="00447CA1" w:rsidP="00447CA1">
      <w:pPr>
        <w:ind w:left="426"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января 2019                    </w:t>
      </w:r>
      <w:r>
        <w:rPr>
          <w:rFonts w:ascii="Times New Roman" w:hAnsi="Times New Roman" w:cs="Times New Roman"/>
          <w:sz w:val="28"/>
          <w:szCs w:val="28"/>
        </w:rPr>
        <w:t>с. Соболево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№02 </w:t>
      </w:r>
    </w:p>
    <w:p w:rsidR="00990EC5" w:rsidRDefault="00990EC5" w:rsidP="00990EC5">
      <w:pPr>
        <w:ind w:left="426" w:firstLine="0"/>
        <w:rPr>
          <w:rFonts w:ascii="Times New Roman" w:hAnsi="Times New Roman" w:cs="Times New Roman"/>
          <w:b/>
          <w:sz w:val="28"/>
          <w:szCs w:val="28"/>
        </w:rPr>
      </w:pPr>
    </w:p>
    <w:p w:rsidR="00990EC5" w:rsidRPr="00880771" w:rsidRDefault="00990EC5" w:rsidP="0088077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71">
        <w:rPr>
          <w:rFonts w:ascii="Times New Roman" w:hAnsi="Times New Roman" w:cs="Times New Roman"/>
          <w:b/>
          <w:sz w:val="28"/>
          <w:szCs w:val="28"/>
        </w:rPr>
        <w:t>О внесении изменений в приложение к постановлению Администрации Соболевского муниципального района Камчатского края  от 03.03.2016 № 47 «Об утверждении Порядка предоставления мер социальной поддержки отдельным категориям граждан  в период получения ими образования в  муниципальных образовательных организациях в Соболевском муниципальном районе»</w:t>
      </w:r>
    </w:p>
    <w:p w:rsidR="00990EC5" w:rsidRDefault="00990EC5" w:rsidP="00990EC5">
      <w:pPr>
        <w:spacing w:before="108" w:after="108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/>
          <w:bCs/>
          <w:color w:val="26282F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 постановления  Правительства Камчатского края от 14.11.2018 № 476-П «О внесении изменений в приложение к постановлению  Правительства Камчатского края от 18.04.2014г №183-п «Об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крае» и</w:t>
      </w:r>
      <w:r w:rsidR="00447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Камчатского края от12.02.2014г. №390 «О мерах социальной поддержки отдельных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категорий граждан в период получения ими образования в государственных и муниципальных образовательных организациях в Камчатском крае»</w:t>
      </w:r>
    </w:p>
    <w:p w:rsidR="00990EC5" w:rsidRDefault="00990EC5" w:rsidP="00990EC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990EC5" w:rsidRDefault="00990EC5" w:rsidP="00990EC5">
      <w:pPr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1.Внести в приложение к постановлению Администрации Соболевского муниципального района Камчатского края  от 03.03.2016 № 47 «Об утверждении Порядка предоставления мер социальной поддержки отдельным категориям граждан  в период получения ими образования в  муниципальных образовательных организациях в Соболевском муниципальном районе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1)раздел 2: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части 2.1.1: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«а» слова «одноразовым питанием (завтрак или полдник)» заменить словами «двухразовым питанием»;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«б» слова «(завтрак, обед, полдник)» исключить;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в части 2.1.2: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«а» слова «одноразовым питанием (завтрак или полдник)» заменить словами «двухразовым питанием»;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подпункте «б» слова «(завтрак, обед, полдник)» исключить;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в части 2.1.3: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подпункте «а» слова «одноразовым питанием (завтрак или полдник)» заменить словами «двухразовым питанием»;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«б» слова «(завтрак, обед, полдник)» исключить;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в части 2.1.4: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подпункте «а» слова «одноразовым питанием (завтрак или полдник, обед)» исключить.</w:t>
      </w:r>
      <w:proofErr w:type="gramEnd"/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д) часть 2.3  изложить  в следующей редакции: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денежных норм обеспечения бесплатным питанием обучающихся  в муниципальных общеобразовательных организациях в Соболевском муниципальном районе  на 2019 год составляет: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8"/>
      </w:tblGrid>
      <w:tr w:rsidR="00990EC5" w:rsidTr="00990EC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Возрастная категория учащихся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Средняя стоимость двухразового питания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Средняя стоимость трехразового питания</w:t>
            </w:r>
          </w:p>
        </w:tc>
      </w:tr>
      <w:tr w:rsidR="00990EC5" w:rsidTr="00990EC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 197,0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237,0</w:t>
            </w:r>
          </w:p>
        </w:tc>
      </w:tr>
      <w:tr w:rsidR="00990EC5" w:rsidTr="00990EC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12-18 лет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 225,0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265,0</w:t>
            </w:r>
          </w:p>
        </w:tc>
      </w:tr>
    </w:tbl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90EC5" w:rsidRDefault="00990EC5" w:rsidP="00990EC5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часть 5.2 раздела 5 изложить в следующей редакции:</w:t>
      </w:r>
    </w:p>
    <w:p w:rsidR="00990EC5" w:rsidRDefault="00990EC5" w:rsidP="00990EC5">
      <w:pPr>
        <w:tabs>
          <w:tab w:val="left" w:pos="567"/>
        </w:tabs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Денежная компенсация устанавливается с учетом ежегодной индексации на прогнозируемый в очередном финансовом году уровень инфляции.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Денежная компенсация предоставляется в следующих размерах: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950"/>
        <w:gridCol w:w="2281"/>
      </w:tblGrid>
      <w:tr w:rsidR="00990EC5" w:rsidTr="00990E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 в Камчатском крае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денежной компенсации на 2019 год (рулей в день)</w:t>
            </w:r>
          </w:p>
        </w:tc>
      </w:tr>
      <w:tr w:rsidR="00990EC5" w:rsidTr="00990E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Соболевский муниципальный 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</w:tr>
    </w:tbl>
    <w:p w:rsidR="00990EC5" w:rsidRDefault="00990EC5" w:rsidP="00990EC5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990EC5" w:rsidRDefault="00990EC5" w:rsidP="00990EC5">
      <w:pPr>
        <w:pStyle w:val="a3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</w:t>
      </w:r>
      <w:r>
        <w:rPr>
          <w:rFonts w:ascii="Times New Roman" w:hAnsi="Times New Roman" w:cs="Times New Roman"/>
          <w:sz w:val="28"/>
        </w:rPr>
        <w:t xml:space="preserve"> на правоотношения, возникшие  с 01 января 2019 года.</w:t>
      </w:r>
    </w:p>
    <w:p w:rsidR="00990EC5" w:rsidRDefault="00990EC5" w:rsidP="00990EC5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ind w:firstLine="0"/>
        <w:jc w:val="left"/>
        <w:rPr>
          <w:rFonts w:eastAsia="Times New Roman"/>
          <w:color w:val="26282F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Соболевского муниципального района                   </w:t>
      </w:r>
      <w:r w:rsidR="00447CA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В. И. Куркин</w:t>
      </w:r>
    </w:p>
    <w:p w:rsidR="00E72AB9" w:rsidRDefault="00E72AB9">
      <w:bookmarkStart w:id="0" w:name="_GoBack"/>
      <w:bookmarkEnd w:id="0"/>
    </w:p>
    <w:sectPr w:rsidR="00E7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BC"/>
    <w:rsid w:val="00122AD7"/>
    <w:rsid w:val="00447CA1"/>
    <w:rsid w:val="00880771"/>
    <w:rsid w:val="008D3CBC"/>
    <w:rsid w:val="00990EC5"/>
    <w:rsid w:val="00E7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90EC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990EC5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990EC5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table" w:styleId="a6">
    <w:name w:val="Table Grid"/>
    <w:basedOn w:val="a1"/>
    <w:uiPriority w:val="59"/>
    <w:rsid w:val="00990EC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447CA1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7C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C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90EC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990EC5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990EC5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table" w:styleId="a6">
    <w:name w:val="Table Grid"/>
    <w:basedOn w:val="a1"/>
    <w:uiPriority w:val="59"/>
    <w:rsid w:val="00990EC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447CA1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7C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C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4</cp:revision>
  <cp:lastPrinted>2019-01-17T23:17:00Z</cp:lastPrinted>
  <dcterms:created xsi:type="dcterms:W3CDTF">2019-01-10T06:02:00Z</dcterms:created>
  <dcterms:modified xsi:type="dcterms:W3CDTF">2019-01-17T23:30:00Z</dcterms:modified>
</cp:coreProperties>
</file>