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96" w:rsidRPr="00A92096" w:rsidRDefault="00A92096" w:rsidP="00A92096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865" cy="699135"/>
            <wp:effectExtent l="0" t="0" r="635" b="571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96" w:rsidRPr="00CE33D8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0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 w:rsidRPr="00CE3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CE3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CE33D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753CB" wp14:editId="43267EDE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096" w:rsidRDefault="00A92096" w:rsidP="00A920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753C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A92096" w:rsidRDefault="00A92096" w:rsidP="00A9209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92096" w:rsidRPr="00CE33D8" w:rsidRDefault="00A92096" w:rsidP="00A92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СОБОЛЕВСКОГО </w:t>
      </w:r>
      <w:r w:rsidR="003A4B84" w:rsidRPr="00CE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E3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КАМЧАТСКОГО КРАЯ</w:t>
      </w:r>
    </w:p>
    <w:p w:rsidR="00A92096" w:rsidRPr="00A92096" w:rsidRDefault="00A92096" w:rsidP="00A92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096" w:rsidRPr="00C25F17" w:rsidRDefault="00A92096" w:rsidP="00A920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2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BB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2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A4B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E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Соболево</w:t>
      </w:r>
      <w:r w:rsidRPr="00A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2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</w:t>
      </w:r>
    </w:p>
    <w:p w:rsidR="009E15EA" w:rsidRPr="009E15EA" w:rsidRDefault="009E15EA" w:rsidP="00A9209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E15EA" w:rsidRPr="009E15EA" w:rsidTr="00BB2B49">
        <w:trPr>
          <w:trHeight w:val="105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49" w:rsidRDefault="00A77497" w:rsidP="00BB2B49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787088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изменений в приложение</w:t>
            </w:r>
            <w:r w:rsidR="00FE1121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№2</w:t>
            </w:r>
            <w:r w:rsidR="00787088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7088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постановлению администрации Соболевского муниципального района </w:t>
            </w:r>
            <w:r w:rsidR="00FE1121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787088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15.12.2017</w:t>
            </w:r>
            <w:r w:rsidR="00787088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E1121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787088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399</w:t>
            </w:r>
            <w:r w:rsidR="00787088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BB2B49" w:rsidRP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</w:t>
            </w:r>
            <w:r w:rsid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2B49" w:rsidRP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Координационном  Совете</w:t>
            </w:r>
            <w:r w:rsid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2B49" w:rsidRP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поддержке малого и среднего </w:t>
            </w:r>
            <w:r w:rsid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2B49" w:rsidRP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предпринимательства при</w:t>
            </w:r>
            <w:r w:rsid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2B49" w:rsidRP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Соболевского муниципального района</w:t>
            </w:r>
          </w:p>
          <w:p w:rsidR="00C25F17" w:rsidRDefault="00BB2B49" w:rsidP="00BB2B49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Камчатского края</w:t>
            </w:r>
            <w:r w:rsidR="00787088" w:rsidRPr="00FE1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787088" w:rsidRPr="009E15EA" w:rsidRDefault="00787088" w:rsidP="00C25F17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F17" w:rsidRPr="00C25F17" w:rsidRDefault="00C25F17" w:rsidP="00C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25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кадровыми изменениями в администрации Соболевского муниципального района Камчатского края</w:t>
      </w:r>
    </w:p>
    <w:p w:rsidR="00191B9F" w:rsidRPr="006B7694" w:rsidRDefault="00191B9F" w:rsidP="006B7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5EA" w:rsidRPr="009E15EA" w:rsidRDefault="00191B9F" w:rsidP="00191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ПОСТАНОВЛЯЕТ</w:t>
      </w:r>
      <w:r w:rsidR="009E15EA" w:rsidRPr="009E1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15EA" w:rsidRPr="009E15EA" w:rsidRDefault="009E15EA" w:rsidP="009E15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694" w:rsidRDefault="00C20A0E" w:rsidP="00BB2B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CE4">
        <w:rPr>
          <w:rFonts w:ascii="Times New Roman" w:hAnsi="Times New Roman" w:cs="Times New Roman"/>
          <w:sz w:val="28"/>
          <w:szCs w:val="28"/>
        </w:rPr>
        <w:t>1.</w:t>
      </w:r>
      <w:r w:rsidR="006B7694" w:rsidRPr="006B7694">
        <w:rPr>
          <w:rFonts w:ascii="Times New Roman" w:hAnsi="Times New Roman" w:cs="Times New Roman"/>
          <w:sz w:val="28"/>
          <w:szCs w:val="28"/>
        </w:rPr>
        <w:t xml:space="preserve"> </w:t>
      </w:r>
      <w:r w:rsidR="00C25F17">
        <w:rPr>
          <w:rFonts w:ascii="Times New Roman" w:hAnsi="Times New Roman" w:cs="Times New Roman"/>
          <w:sz w:val="28"/>
          <w:szCs w:val="28"/>
        </w:rPr>
        <w:t>П</w:t>
      </w:r>
      <w:r w:rsidR="00787088" w:rsidRPr="00787088">
        <w:rPr>
          <w:rFonts w:ascii="Times New Roman" w:hAnsi="Times New Roman" w:cs="Times New Roman"/>
          <w:sz w:val="28"/>
          <w:szCs w:val="28"/>
        </w:rPr>
        <w:t xml:space="preserve">риложение № 2 к постановлению администрации Соболевского муниципального района от </w:t>
      </w:r>
      <w:r w:rsidR="00C25F17">
        <w:rPr>
          <w:rFonts w:ascii="Times New Roman" w:hAnsi="Times New Roman" w:cs="Times New Roman"/>
          <w:sz w:val="28"/>
          <w:szCs w:val="28"/>
        </w:rPr>
        <w:t xml:space="preserve">15.12.2017 </w:t>
      </w:r>
      <w:r w:rsidR="00BB2B49" w:rsidRPr="00BB2B49">
        <w:rPr>
          <w:rFonts w:ascii="Times New Roman" w:hAnsi="Times New Roman" w:cs="Times New Roman"/>
          <w:sz w:val="28"/>
          <w:szCs w:val="28"/>
        </w:rPr>
        <w:t>№ 399 «Об утверждении Положения</w:t>
      </w:r>
      <w:r w:rsidR="00BB2B49">
        <w:rPr>
          <w:rFonts w:ascii="Times New Roman" w:hAnsi="Times New Roman" w:cs="Times New Roman"/>
          <w:sz w:val="28"/>
          <w:szCs w:val="28"/>
        </w:rPr>
        <w:t xml:space="preserve"> </w:t>
      </w:r>
      <w:r w:rsidR="00BB2B49" w:rsidRPr="00BB2B4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B2B49" w:rsidRPr="00BB2B49">
        <w:rPr>
          <w:rFonts w:ascii="Times New Roman" w:hAnsi="Times New Roman" w:cs="Times New Roman"/>
          <w:sz w:val="28"/>
          <w:szCs w:val="28"/>
        </w:rPr>
        <w:t>Координационном  Совете</w:t>
      </w:r>
      <w:proofErr w:type="gramEnd"/>
      <w:r w:rsidR="00BB2B49" w:rsidRPr="00BB2B49">
        <w:rPr>
          <w:rFonts w:ascii="Times New Roman" w:hAnsi="Times New Roman" w:cs="Times New Roman"/>
          <w:sz w:val="28"/>
          <w:szCs w:val="28"/>
        </w:rPr>
        <w:t xml:space="preserve"> по поддержке малого и среднего </w:t>
      </w:r>
      <w:r w:rsidR="00BB2B49">
        <w:rPr>
          <w:rFonts w:ascii="Times New Roman" w:hAnsi="Times New Roman" w:cs="Times New Roman"/>
          <w:sz w:val="28"/>
          <w:szCs w:val="28"/>
        </w:rPr>
        <w:t xml:space="preserve"> </w:t>
      </w:r>
      <w:r w:rsidR="00BB2B49" w:rsidRPr="00BB2B49">
        <w:rPr>
          <w:rFonts w:ascii="Times New Roman" w:hAnsi="Times New Roman" w:cs="Times New Roman"/>
          <w:sz w:val="28"/>
          <w:szCs w:val="28"/>
        </w:rPr>
        <w:t xml:space="preserve">предпринимательства при  администрации Соболевского </w:t>
      </w:r>
      <w:r w:rsidR="00BB2B49">
        <w:rPr>
          <w:rFonts w:ascii="Times New Roman" w:hAnsi="Times New Roman" w:cs="Times New Roman"/>
          <w:sz w:val="28"/>
          <w:szCs w:val="28"/>
        </w:rPr>
        <w:t xml:space="preserve"> </w:t>
      </w:r>
      <w:r w:rsidR="00BB2B49" w:rsidRPr="00BB2B49">
        <w:rPr>
          <w:rFonts w:ascii="Times New Roman" w:hAnsi="Times New Roman" w:cs="Times New Roman"/>
          <w:sz w:val="28"/>
          <w:szCs w:val="28"/>
        </w:rPr>
        <w:t>муниципального района Камчатского края»</w:t>
      </w:r>
      <w:r w:rsidR="00787088">
        <w:rPr>
          <w:rFonts w:ascii="Times New Roman" w:hAnsi="Times New Roman" w:cs="Times New Roman"/>
          <w:sz w:val="28"/>
          <w:szCs w:val="28"/>
        </w:rPr>
        <w:t xml:space="preserve"> </w:t>
      </w:r>
      <w:r w:rsidR="00C25F17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  к настоящему постановлению.</w:t>
      </w:r>
    </w:p>
    <w:p w:rsidR="001C7AAA" w:rsidRDefault="00C25F17" w:rsidP="00C25F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 </w:t>
      </w:r>
      <w:r w:rsidRPr="00C25F17">
        <w:rPr>
          <w:rFonts w:ascii="Times New Roman" w:hAnsi="Times New Roman" w:cs="Times New Roman"/>
          <w:sz w:val="28"/>
          <w:szCs w:val="28"/>
        </w:rPr>
        <w:t>администрации Соболевс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20.06.2019</w:t>
      </w:r>
      <w:r w:rsidRPr="00C25F1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25F17">
        <w:rPr>
          <w:rFonts w:ascii="Times New Roman" w:hAnsi="Times New Roman" w:cs="Times New Roman"/>
          <w:sz w:val="28"/>
          <w:szCs w:val="28"/>
        </w:rPr>
        <w:t>9</w:t>
      </w:r>
      <w:r w:rsidRPr="00C25F17">
        <w:t xml:space="preserve"> </w:t>
      </w:r>
      <w:r>
        <w:t>«</w:t>
      </w:r>
      <w:r w:rsidRPr="00C25F17">
        <w:rPr>
          <w:rFonts w:ascii="Times New Roman" w:hAnsi="Times New Roman" w:cs="Times New Roman"/>
          <w:sz w:val="28"/>
          <w:szCs w:val="28"/>
        </w:rPr>
        <w:t>О внесении изменений в приложение №2  к постановлению администрации Соболевского муниципального района   от 15.12.2017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25F17">
        <w:rPr>
          <w:rFonts w:ascii="Times New Roman" w:hAnsi="Times New Roman" w:cs="Times New Roman"/>
          <w:sz w:val="28"/>
          <w:szCs w:val="28"/>
        </w:rPr>
        <w:t>399 «Об утверждении Положения о Координационном  Совете по поддержке малого и среднего  предпринимательства при  администрации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F17">
        <w:rPr>
          <w:rFonts w:ascii="Times New Roman" w:hAnsi="Times New Roman" w:cs="Times New Roman"/>
          <w:sz w:val="28"/>
          <w:szCs w:val="28"/>
        </w:rPr>
        <w:t xml:space="preserve">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r w:rsidR="008E1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EE" w:rsidRPr="00925FEE" w:rsidRDefault="00C25F17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AAA" w:rsidRPr="001C7AAA">
        <w:rPr>
          <w:rFonts w:ascii="Times New Roman" w:hAnsi="Times New Roman" w:cs="Times New Roman"/>
          <w:sz w:val="28"/>
          <w:szCs w:val="28"/>
        </w:rPr>
        <w:t xml:space="preserve">. </w:t>
      </w:r>
      <w:r w:rsidR="00925FEE" w:rsidRPr="00925FEE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Соболевского </w:t>
      </w:r>
      <w:bookmarkStart w:id="0" w:name="_GoBack"/>
      <w:bookmarkEnd w:id="0"/>
      <w:r w:rsidR="00925FEE" w:rsidRPr="00925FEE">
        <w:rPr>
          <w:rFonts w:ascii="Times New Roman" w:hAnsi="Times New Roman" w:cs="Times New Roman"/>
          <w:sz w:val="28"/>
          <w:szCs w:val="28"/>
        </w:rPr>
        <w:t>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9E15EA" w:rsidRDefault="00BA0896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FEE" w:rsidRPr="00925FE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925FEE" w:rsidRDefault="00925FEE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5FEE" w:rsidRDefault="00925FEE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FEE" w:rsidRPr="009E15EA" w:rsidRDefault="00925FEE" w:rsidP="00925F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EA" w:rsidRPr="009E15EA" w:rsidRDefault="009E15EA" w:rsidP="009E1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9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Куркин</w:t>
      </w:r>
    </w:p>
    <w:p w:rsidR="00C25F17" w:rsidRDefault="00C25F17" w:rsidP="00C25F1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5F17" w:rsidRDefault="00C25F17" w:rsidP="00C25F1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5F17" w:rsidRPr="008D3441" w:rsidRDefault="00C25F17" w:rsidP="00C25F17">
      <w:pPr>
        <w:tabs>
          <w:tab w:val="left" w:pos="5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34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25F17" w:rsidRPr="008D3441" w:rsidRDefault="00C25F17" w:rsidP="00C25F17">
      <w:pPr>
        <w:tabs>
          <w:tab w:val="left" w:pos="5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34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D3441" w:rsidRPr="008D3441" w:rsidRDefault="00C25F17" w:rsidP="00C25F17">
      <w:pPr>
        <w:tabs>
          <w:tab w:val="left" w:pos="5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3441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r w:rsidR="008D3441" w:rsidRPr="008D3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F17" w:rsidRPr="008D3441" w:rsidRDefault="00C25F17" w:rsidP="00C25F17">
      <w:pPr>
        <w:tabs>
          <w:tab w:val="left" w:pos="5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3441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</w:p>
    <w:p w:rsidR="00C25F17" w:rsidRPr="008D3441" w:rsidRDefault="00C25F17" w:rsidP="00C25F17">
      <w:pPr>
        <w:tabs>
          <w:tab w:val="left" w:pos="5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3441">
        <w:rPr>
          <w:rFonts w:ascii="Times New Roman" w:hAnsi="Times New Roman" w:cs="Times New Roman"/>
          <w:sz w:val="24"/>
          <w:szCs w:val="24"/>
        </w:rPr>
        <w:t>от 20.02. 2020 г. № 32</w:t>
      </w:r>
    </w:p>
    <w:p w:rsidR="00C25F17" w:rsidRPr="008D3441" w:rsidRDefault="00C25F17" w:rsidP="00C25F1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5F17" w:rsidRPr="00C25F17" w:rsidRDefault="00C25F17" w:rsidP="008D3441">
      <w:pPr>
        <w:tabs>
          <w:tab w:val="left" w:pos="5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8D344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</w:t>
      </w:r>
    </w:p>
    <w:p w:rsidR="00C25F17" w:rsidRPr="00C25F17" w:rsidRDefault="00C25F17" w:rsidP="008D3441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25F17">
        <w:rPr>
          <w:rFonts w:ascii="Times New Roman" w:hAnsi="Times New Roman" w:cs="Times New Roman"/>
          <w:b/>
          <w:sz w:val="28"/>
          <w:szCs w:val="28"/>
          <w:lang w:bidi="ru-RU"/>
        </w:rPr>
        <w:t>СОСТАВ</w:t>
      </w:r>
    </w:p>
    <w:p w:rsidR="00C25F17" w:rsidRPr="00C25F17" w:rsidRDefault="00C25F17" w:rsidP="008D3441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25F17">
        <w:rPr>
          <w:rFonts w:ascii="Times New Roman" w:hAnsi="Times New Roman" w:cs="Times New Roman"/>
          <w:b/>
          <w:sz w:val="28"/>
          <w:szCs w:val="28"/>
          <w:lang w:bidi="ru-RU"/>
        </w:rPr>
        <w:t>Координационного Совета по поддержке малого и среднего предпринимательства при администрации Соболевского муниципального района Камчатского края</w:t>
      </w:r>
    </w:p>
    <w:p w:rsidR="00C25F17" w:rsidRPr="00C25F17" w:rsidRDefault="00C25F17" w:rsidP="00C25F1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tbl>
      <w:tblPr>
        <w:tblOverlap w:val="never"/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440"/>
      </w:tblGrid>
      <w:tr w:rsidR="00C25F17" w:rsidRPr="00C25F17" w:rsidTr="00543B60">
        <w:trPr>
          <w:trHeight w:val="346"/>
        </w:trPr>
        <w:tc>
          <w:tcPr>
            <w:tcW w:w="9269" w:type="dxa"/>
            <w:gridSpan w:val="2"/>
            <w:shd w:val="clear" w:color="auto" w:fill="FFFFFF"/>
            <w:vAlign w:val="bottom"/>
          </w:tcPr>
          <w:p w:rsidR="00C25F17" w:rsidRPr="00C25F17" w:rsidRDefault="00C25F17" w:rsidP="00C25F17">
            <w:pPr>
              <w:tabs>
                <w:tab w:val="left" w:pos="54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Председатель Координационного Совета:</w:t>
            </w:r>
          </w:p>
        </w:tc>
      </w:tr>
      <w:tr w:rsidR="00C25F17" w:rsidRPr="00C25F17" w:rsidTr="00CA3BEA">
        <w:trPr>
          <w:trHeight w:val="1282"/>
        </w:trPr>
        <w:tc>
          <w:tcPr>
            <w:tcW w:w="4829" w:type="dxa"/>
            <w:shd w:val="clear" w:color="auto" w:fill="FFFFFF"/>
            <w:vAlign w:val="center"/>
          </w:tcPr>
          <w:p w:rsidR="00C25F17" w:rsidRPr="00C25F17" w:rsidRDefault="00C25F17" w:rsidP="00CA3BEA">
            <w:pPr>
              <w:tabs>
                <w:tab w:val="left" w:pos="54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Куркин В</w:t>
            </w:r>
            <w:r w:rsidR="00CA3B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асилий </w:t>
            </w: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="00CA3B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ванович</w:t>
            </w:r>
          </w:p>
        </w:tc>
        <w:tc>
          <w:tcPr>
            <w:tcW w:w="4440" w:type="dxa"/>
            <w:shd w:val="clear" w:color="auto" w:fill="FFFFFF"/>
            <w:vAlign w:val="bottom"/>
          </w:tcPr>
          <w:p w:rsidR="00C25F17" w:rsidRPr="00C25F17" w:rsidRDefault="00C25F17" w:rsidP="008D34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Соболевского муниципального района Камчатского края</w:t>
            </w:r>
          </w:p>
          <w:p w:rsidR="00C25F17" w:rsidRPr="00C25F17" w:rsidRDefault="00C25F17" w:rsidP="00C25F17">
            <w:pPr>
              <w:tabs>
                <w:tab w:val="left" w:pos="54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25F17" w:rsidRPr="00C25F17" w:rsidTr="00543B60">
        <w:trPr>
          <w:trHeight w:val="326"/>
        </w:trPr>
        <w:tc>
          <w:tcPr>
            <w:tcW w:w="9269" w:type="dxa"/>
            <w:gridSpan w:val="2"/>
            <w:shd w:val="clear" w:color="auto" w:fill="FFFFFF"/>
            <w:vAlign w:val="bottom"/>
          </w:tcPr>
          <w:p w:rsidR="00C25F17" w:rsidRPr="00C25F17" w:rsidRDefault="00C25F17" w:rsidP="00C25F17">
            <w:pPr>
              <w:tabs>
                <w:tab w:val="left" w:pos="54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председателя Координационного Совета:</w:t>
            </w:r>
          </w:p>
        </w:tc>
      </w:tr>
      <w:tr w:rsidR="00C25F17" w:rsidRPr="00C25F17" w:rsidTr="00CA3BEA">
        <w:trPr>
          <w:trHeight w:val="1603"/>
        </w:trPr>
        <w:tc>
          <w:tcPr>
            <w:tcW w:w="48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F17" w:rsidRPr="00C25F17" w:rsidRDefault="00C25F17" w:rsidP="00CA3BEA">
            <w:pPr>
              <w:tabs>
                <w:tab w:val="left" w:pos="54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Колмаков А</w:t>
            </w:r>
            <w:r w:rsidR="00CA3B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натолий </w:t>
            </w: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CA3B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икторович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5F17" w:rsidRPr="00C25F17" w:rsidRDefault="00C25F17" w:rsidP="00C25F17">
            <w:pPr>
              <w:tabs>
                <w:tab w:val="left" w:pos="54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25F17" w:rsidRPr="00C25F17" w:rsidRDefault="00C25F17" w:rsidP="008D34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главы администрации</w:t>
            </w:r>
            <w:r w:rsidR="008D34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Соболевского муниципального района, руководитель комитета по экономике, ТЭК, ЖКХ и управлению муниципальным имуществом администрации</w:t>
            </w:r>
            <w:r w:rsidRPr="00C25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F17" w:rsidRPr="00C25F17" w:rsidTr="00543B60">
        <w:trPr>
          <w:trHeight w:val="336"/>
        </w:trPr>
        <w:tc>
          <w:tcPr>
            <w:tcW w:w="4829" w:type="dxa"/>
            <w:shd w:val="clear" w:color="auto" w:fill="FFFFFF"/>
            <w:vAlign w:val="bottom"/>
          </w:tcPr>
          <w:p w:rsidR="00C25F17" w:rsidRPr="00C25F17" w:rsidRDefault="00C25F17" w:rsidP="008D3441">
            <w:pPr>
              <w:tabs>
                <w:tab w:val="left" w:pos="540"/>
              </w:tabs>
              <w:spacing w:before="120" w:after="120" w:line="240" w:lineRule="auto"/>
              <w:ind w:firstLine="67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Секретарь Координационного Совета:</w:t>
            </w:r>
          </w:p>
        </w:tc>
        <w:tc>
          <w:tcPr>
            <w:tcW w:w="4440" w:type="dxa"/>
            <w:shd w:val="clear" w:color="auto" w:fill="FFFFFF"/>
          </w:tcPr>
          <w:p w:rsidR="00C25F17" w:rsidRPr="00C25F17" w:rsidRDefault="00C25F17" w:rsidP="008D3441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25F17" w:rsidRPr="00C25F17" w:rsidTr="00543B60">
        <w:trPr>
          <w:trHeight w:val="350"/>
        </w:trPr>
        <w:tc>
          <w:tcPr>
            <w:tcW w:w="4829" w:type="dxa"/>
            <w:shd w:val="clear" w:color="auto" w:fill="FFFFFF"/>
          </w:tcPr>
          <w:p w:rsidR="00C25F17" w:rsidRPr="00C25F17" w:rsidRDefault="008D3441" w:rsidP="00CA3BEA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Колмакова А</w:t>
            </w:r>
            <w:r w:rsidR="00CA3B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настасия Романовна</w:t>
            </w:r>
          </w:p>
        </w:tc>
        <w:tc>
          <w:tcPr>
            <w:tcW w:w="4440" w:type="dxa"/>
            <w:shd w:val="clear" w:color="auto" w:fill="FFFFFF"/>
          </w:tcPr>
          <w:p w:rsidR="00C25F17" w:rsidRPr="00C25F17" w:rsidRDefault="008D3441" w:rsidP="008D3441">
            <w:pPr>
              <w:tabs>
                <w:tab w:val="left" w:pos="540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консультант</w:t>
            </w:r>
            <w:r>
              <w:t xml:space="preserve"> </w:t>
            </w:r>
            <w:r w:rsidRPr="008D34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отдела прогнозирования, экономического анализа, инвестиций и предпринимательства</w:t>
            </w:r>
          </w:p>
        </w:tc>
      </w:tr>
      <w:tr w:rsidR="00C25F17" w:rsidRPr="00C25F17" w:rsidTr="00543B60">
        <w:trPr>
          <w:trHeight w:val="326"/>
        </w:trPr>
        <w:tc>
          <w:tcPr>
            <w:tcW w:w="4829" w:type="dxa"/>
            <w:shd w:val="clear" w:color="auto" w:fill="FFFFFF"/>
            <w:vAlign w:val="bottom"/>
          </w:tcPr>
          <w:p w:rsidR="00C25F17" w:rsidRPr="00C25F17" w:rsidRDefault="00C25F17" w:rsidP="008D3441">
            <w:pPr>
              <w:tabs>
                <w:tab w:val="left" w:pos="540"/>
              </w:tabs>
              <w:spacing w:before="120" w:after="120" w:line="240" w:lineRule="auto"/>
              <w:ind w:firstLine="67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Координационного Совета:</w:t>
            </w:r>
          </w:p>
        </w:tc>
        <w:tc>
          <w:tcPr>
            <w:tcW w:w="4440" w:type="dxa"/>
            <w:shd w:val="clear" w:color="auto" w:fill="FFFFFF"/>
          </w:tcPr>
          <w:p w:rsidR="00C25F17" w:rsidRPr="00C25F17" w:rsidRDefault="00C25F17" w:rsidP="008D3441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25F17" w:rsidRPr="00C25F17" w:rsidTr="00543B60">
        <w:trPr>
          <w:trHeight w:val="158"/>
        </w:trPr>
        <w:tc>
          <w:tcPr>
            <w:tcW w:w="4829" w:type="dxa"/>
            <w:shd w:val="clear" w:color="auto" w:fill="FFFFFF"/>
            <w:vAlign w:val="bottom"/>
          </w:tcPr>
          <w:p w:rsidR="00C25F17" w:rsidRPr="00C25F17" w:rsidRDefault="00C25F17" w:rsidP="00CA3BEA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Сатурин</w:t>
            </w:r>
            <w:proofErr w:type="spellEnd"/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</w:t>
            </w:r>
            <w:r w:rsidR="00CA3B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лексей </w:t>
            </w: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 w:rsidR="00CA3B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иколаевич</w:t>
            </w:r>
          </w:p>
        </w:tc>
        <w:tc>
          <w:tcPr>
            <w:tcW w:w="4440" w:type="dxa"/>
            <w:shd w:val="clear" w:color="auto" w:fill="FFFFFF"/>
          </w:tcPr>
          <w:p w:rsidR="00C25F17" w:rsidRPr="00C25F17" w:rsidRDefault="00C25F17" w:rsidP="008D3441">
            <w:pPr>
              <w:tabs>
                <w:tab w:val="left" w:pos="540"/>
              </w:tabs>
              <w:spacing w:before="120" w:after="12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КФХ</w:t>
            </w:r>
          </w:p>
        </w:tc>
      </w:tr>
      <w:tr w:rsidR="00C25F17" w:rsidRPr="00C25F17" w:rsidTr="00543B60">
        <w:trPr>
          <w:trHeight w:val="84"/>
        </w:trPr>
        <w:tc>
          <w:tcPr>
            <w:tcW w:w="4829" w:type="dxa"/>
            <w:shd w:val="clear" w:color="auto" w:fill="FFFFFF"/>
            <w:vAlign w:val="bottom"/>
          </w:tcPr>
          <w:p w:rsidR="00C25F17" w:rsidRPr="00C25F17" w:rsidRDefault="00C25F17" w:rsidP="00CA3BEA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</w:rPr>
              <w:t>Греков А</w:t>
            </w:r>
            <w:r w:rsidR="00CA3BEA"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  <w:r w:rsidRPr="00C25F1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A3BEA">
              <w:rPr>
                <w:rFonts w:ascii="Times New Roman" w:hAnsi="Times New Roman" w:cs="Times New Roman"/>
                <w:sz w:val="28"/>
                <w:szCs w:val="28"/>
              </w:rPr>
              <w:t>еонидович</w:t>
            </w:r>
          </w:p>
        </w:tc>
        <w:tc>
          <w:tcPr>
            <w:tcW w:w="4440" w:type="dxa"/>
            <w:shd w:val="clear" w:color="auto" w:fill="FFFFFF"/>
          </w:tcPr>
          <w:p w:rsidR="008D3441" w:rsidRDefault="008D3441" w:rsidP="008D3441">
            <w:pPr>
              <w:tabs>
                <w:tab w:val="left" w:pos="540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Руководитель </w:t>
            </w:r>
          </w:p>
          <w:p w:rsidR="00C25F17" w:rsidRPr="00C25F17" w:rsidRDefault="00C25F17" w:rsidP="008D3441">
            <w:pPr>
              <w:tabs>
                <w:tab w:val="left" w:pos="540"/>
              </w:tabs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ООО «</w:t>
            </w:r>
            <w:proofErr w:type="spellStart"/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КамчатЗападСтрой</w:t>
            </w:r>
            <w:proofErr w:type="spellEnd"/>
            <w:r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  <w:tr w:rsidR="00C25F17" w:rsidRPr="00C25F17" w:rsidTr="00543B60">
        <w:trPr>
          <w:trHeight w:val="92"/>
        </w:trPr>
        <w:tc>
          <w:tcPr>
            <w:tcW w:w="4829" w:type="dxa"/>
            <w:shd w:val="clear" w:color="auto" w:fill="FFFFFF"/>
            <w:vAlign w:val="bottom"/>
          </w:tcPr>
          <w:p w:rsidR="00C25F17" w:rsidRPr="00C25F17" w:rsidRDefault="00C25F17" w:rsidP="00CA3BEA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17">
              <w:rPr>
                <w:rFonts w:ascii="Times New Roman" w:hAnsi="Times New Roman" w:cs="Times New Roman"/>
                <w:sz w:val="28"/>
                <w:szCs w:val="28"/>
              </w:rPr>
              <w:t>Андреева Л</w:t>
            </w:r>
            <w:r w:rsidR="00CA3BEA">
              <w:rPr>
                <w:rFonts w:ascii="Times New Roman" w:hAnsi="Times New Roman" w:cs="Times New Roman"/>
                <w:sz w:val="28"/>
                <w:szCs w:val="28"/>
              </w:rPr>
              <w:t xml:space="preserve">илия </w:t>
            </w:r>
            <w:proofErr w:type="spellStart"/>
            <w:r w:rsidRPr="00C25F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3BEA">
              <w:rPr>
                <w:rFonts w:ascii="Times New Roman" w:hAnsi="Times New Roman" w:cs="Times New Roman"/>
                <w:sz w:val="28"/>
                <w:szCs w:val="28"/>
              </w:rPr>
              <w:t>унсеповна</w:t>
            </w:r>
            <w:proofErr w:type="spellEnd"/>
          </w:p>
        </w:tc>
        <w:tc>
          <w:tcPr>
            <w:tcW w:w="4440" w:type="dxa"/>
            <w:shd w:val="clear" w:color="auto" w:fill="FFFFFF"/>
          </w:tcPr>
          <w:p w:rsidR="00C25F17" w:rsidRPr="00C25F17" w:rsidRDefault="008D3441" w:rsidP="008D3441">
            <w:pPr>
              <w:tabs>
                <w:tab w:val="left" w:pos="540"/>
              </w:tabs>
              <w:spacing w:before="120" w:after="12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D34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Руководитель </w:t>
            </w:r>
            <w:r w:rsidR="00C25F17"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ООО «БОГЕРА»</w:t>
            </w:r>
          </w:p>
        </w:tc>
      </w:tr>
      <w:tr w:rsidR="00C25F17" w:rsidRPr="00C25F17" w:rsidTr="00543B60">
        <w:trPr>
          <w:trHeight w:val="75"/>
        </w:trPr>
        <w:tc>
          <w:tcPr>
            <w:tcW w:w="4829" w:type="dxa"/>
            <w:shd w:val="clear" w:color="auto" w:fill="FFFFFF"/>
            <w:vAlign w:val="bottom"/>
          </w:tcPr>
          <w:p w:rsidR="00C25F17" w:rsidRPr="00C25F17" w:rsidRDefault="00C25F17" w:rsidP="00CA3BEA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F17">
              <w:rPr>
                <w:rFonts w:ascii="Times New Roman" w:hAnsi="Times New Roman" w:cs="Times New Roman"/>
                <w:sz w:val="28"/>
                <w:szCs w:val="28"/>
              </w:rPr>
              <w:t>Пузынин</w:t>
            </w:r>
            <w:proofErr w:type="spellEnd"/>
            <w:r w:rsidRPr="00C25F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A3BEA"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proofErr w:type="spellStart"/>
            <w:r w:rsidRPr="00C25F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3BEA">
              <w:rPr>
                <w:rFonts w:ascii="Times New Roman" w:hAnsi="Times New Roman" w:cs="Times New Roman"/>
                <w:sz w:val="28"/>
                <w:szCs w:val="28"/>
              </w:rPr>
              <w:t>натальевич</w:t>
            </w:r>
            <w:proofErr w:type="spellEnd"/>
          </w:p>
        </w:tc>
        <w:tc>
          <w:tcPr>
            <w:tcW w:w="4440" w:type="dxa"/>
            <w:shd w:val="clear" w:color="auto" w:fill="FFFFFF"/>
          </w:tcPr>
          <w:p w:rsidR="00C25F17" w:rsidRPr="00C25F17" w:rsidRDefault="008D3441" w:rsidP="008D3441">
            <w:pPr>
              <w:tabs>
                <w:tab w:val="left" w:pos="540"/>
              </w:tabs>
              <w:spacing w:before="120" w:after="12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D34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Руководитель </w:t>
            </w:r>
            <w:r w:rsidR="00C25F17"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ООО «Капелька»</w:t>
            </w:r>
          </w:p>
        </w:tc>
      </w:tr>
      <w:tr w:rsidR="00C25F17" w:rsidRPr="00C25F17" w:rsidTr="008D3441">
        <w:trPr>
          <w:trHeight w:val="415"/>
        </w:trPr>
        <w:tc>
          <w:tcPr>
            <w:tcW w:w="4829" w:type="dxa"/>
            <w:shd w:val="clear" w:color="auto" w:fill="FFFFFF"/>
            <w:vAlign w:val="bottom"/>
          </w:tcPr>
          <w:p w:rsidR="00C25F17" w:rsidRPr="00C25F17" w:rsidRDefault="00C25F17" w:rsidP="00CA3BEA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F17">
              <w:rPr>
                <w:rFonts w:ascii="Times New Roman" w:hAnsi="Times New Roman" w:cs="Times New Roman"/>
                <w:sz w:val="28"/>
                <w:szCs w:val="28"/>
              </w:rPr>
              <w:t>Мерджанова</w:t>
            </w:r>
            <w:proofErr w:type="spellEnd"/>
            <w:r w:rsidRPr="00C25F1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A3BEA">
              <w:rPr>
                <w:rFonts w:ascii="Times New Roman" w:hAnsi="Times New Roman" w:cs="Times New Roman"/>
                <w:sz w:val="28"/>
                <w:szCs w:val="28"/>
              </w:rPr>
              <w:t xml:space="preserve">льбина </w:t>
            </w:r>
            <w:proofErr w:type="spellStart"/>
            <w:r w:rsidRPr="00C25F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3BEA">
              <w:rPr>
                <w:rFonts w:ascii="Times New Roman" w:hAnsi="Times New Roman" w:cs="Times New Roman"/>
                <w:sz w:val="28"/>
                <w:szCs w:val="28"/>
              </w:rPr>
              <w:t>риковна</w:t>
            </w:r>
            <w:proofErr w:type="spellEnd"/>
          </w:p>
        </w:tc>
        <w:tc>
          <w:tcPr>
            <w:tcW w:w="4440" w:type="dxa"/>
            <w:shd w:val="clear" w:color="auto" w:fill="FFFFFF"/>
          </w:tcPr>
          <w:p w:rsidR="00C25F17" w:rsidRPr="00C25F17" w:rsidRDefault="008D3441" w:rsidP="008D3441">
            <w:pPr>
              <w:tabs>
                <w:tab w:val="left" w:pos="540"/>
              </w:tabs>
              <w:spacing w:before="120" w:after="120" w:line="240" w:lineRule="auto"/>
              <w:ind w:firstLine="5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D34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Руководитель </w:t>
            </w:r>
            <w:r w:rsidR="00C25F17" w:rsidRPr="00C25F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ООО «Жемчужина»</w:t>
            </w:r>
          </w:p>
        </w:tc>
      </w:tr>
      <w:tr w:rsidR="008D3441" w:rsidRPr="00C25F17" w:rsidTr="00543B60">
        <w:trPr>
          <w:trHeight w:val="92"/>
        </w:trPr>
        <w:tc>
          <w:tcPr>
            <w:tcW w:w="4829" w:type="dxa"/>
            <w:shd w:val="clear" w:color="auto" w:fill="FFFFFF"/>
            <w:vAlign w:val="bottom"/>
          </w:tcPr>
          <w:p w:rsidR="008D3441" w:rsidRPr="00C25F17" w:rsidRDefault="008D3441" w:rsidP="008D3441">
            <w:pPr>
              <w:tabs>
                <w:tab w:val="left" w:pos="540"/>
              </w:tabs>
              <w:spacing w:before="120" w:after="12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Юлия Викторовна</w:t>
            </w:r>
          </w:p>
        </w:tc>
        <w:tc>
          <w:tcPr>
            <w:tcW w:w="4440" w:type="dxa"/>
            <w:shd w:val="clear" w:color="auto" w:fill="FFFFFF"/>
          </w:tcPr>
          <w:p w:rsidR="008D3441" w:rsidRPr="00C25F17" w:rsidRDefault="008D3441" w:rsidP="008D3441">
            <w:pPr>
              <w:tabs>
                <w:tab w:val="left" w:pos="5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линейно-технического цеха Соболевского района Камчатского филиала ПАО «Ростелеком»</w:t>
            </w:r>
          </w:p>
        </w:tc>
      </w:tr>
    </w:tbl>
    <w:p w:rsidR="009E15EA" w:rsidRPr="009E15EA" w:rsidRDefault="009E15EA" w:rsidP="008D3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E15EA" w:rsidRPr="009E15EA" w:rsidSect="00C25F17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6"/>
    <w:rsid w:val="000442D6"/>
    <w:rsid w:val="00054836"/>
    <w:rsid w:val="000551C4"/>
    <w:rsid w:val="0006554D"/>
    <w:rsid w:val="00071DE2"/>
    <w:rsid w:val="000746DC"/>
    <w:rsid w:val="00074F53"/>
    <w:rsid w:val="00093EB0"/>
    <w:rsid w:val="000D2B68"/>
    <w:rsid w:val="00137F48"/>
    <w:rsid w:val="00154D3D"/>
    <w:rsid w:val="00191B9F"/>
    <w:rsid w:val="001C7AAA"/>
    <w:rsid w:val="001D3D47"/>
    <w:rsid w:val="00261D8C"/>
    <w:rsid w:val="00282AF6"/>
    <w:rsid w:val="002B192F"/>
    <w:rsid w:val="002C3E6E"/>
    <w:rsid w:val="002E46BD"/>
    <w:rsid w:val="00312D63"/>
    <w:rsid w:val="00330E97"/>
    <w:rsid w:val="00341412"/>
    <w:rsid w:val="00343621"/>
    <w:rsid w:val="00363556"/>
    <w:rsid w:val="00364CB8"/>
    <w:rsid w:val="003A4B84"/>
    <w:rsid w:val="003B4AC1"/>
    <w:rsid w:val="003D2BB9"/>
    <w:rsid w:val="003D79F9"/>
    <w:rsid w:val="003E4235"/>
    <w:rsid w:val="003F5293"/>
    <w:rsid w:val="004171CD"/>
    <w:rsid w:val="004731EC"/>
    <w:rsid w:val="00503147"/>
    <w:rsid w:val="0055454C"/>
    <w:rsid w:val="00556E07"/>
    <w:rsid w:val="0056521A"/>
    <w:rsid w:val="00575B3A"/>
    <w:rsid w:val="00637008"/>
    <w:rsid w:val="006423A2"/>
    <w:rsid w:val="00650DDE"/>
    <w:rsid w:val="006B7694"/>
    <w:rsid w:val="006D3AA1"/>
    <w:rsid w:val="006D6883"/>
    <w:rsid w:val="006F6D81"/>
    <w:rsid w:val="00746F6E"/>
    <w:rsid w:val="00747CE4"/>
    <w:rsid w:val="0078289B"/>
    <w:rsid w:val="00787088"/>
    <w:rsid w:val="007874E3"/>
    <w:rsid w:val="007956CA"/>
    <w:rsid w:val="00815B65"/>
    <w:rsid w:val="0089706E"/>
    <w:rsid w:val="008D3441"/>
    <w:rsid w:val="008E1709"/>
    <w:rsid w:val="00925B1F"/>
    <w:rsid w:val="00925FEE"/>
    <w:rsid w:val="00926247"/>
    <w:rsid w:val="00933F54"/>
    <w:rsid w:val="00946493"/>
    <w:rsid w:val="009C1A08"/>
    <w:rsid w:val="009C38C1"/>
    <w:rsid w:val="009D4168"/>
    <w:rsid w:val="009E15EA"/>
    <w:rsid w:val="00A224FB"/>
    <w:rsid w:val="00A26B32"/>
    <w:rsid w:val="00A312B7"/>
    <w:rsid w:val="00A33072"/>
    <w:rsid w:val="00A77497"/>
    <w:rsid w:val="00A834C9"/>
    <w:rsid w:val="00A92096"/>
    <w:rsid w:val="00AB26AD"/>
    <w:rsid w:val="00AD12AA"/>
    <w:rsid w:val="00B1484F"/>
    <w:rsid w:val="00B654B6"/>
    <w:rsid w:val="00BA0896"/>
    <w:rsid w:val="00BB2B49"/>
    <w:rsid w:val="00C04158"/>
    <w:rsid w:val="00C05D75"/>
    <w:rsid w:val="00C20A0E"/>
    <w:rsid w:val="00C25F17"/>
    <w:rsid w:val="00CA3BEA"/>
    <w:rsid w:val="00CA5376"/>
    <w:rsid w:val="00CB438F"/>
    <w:rsid w:val="00CE33D8"/>
    <w:rsid w:val="00CE41B3"/>
    <w:rsid w:val="00D35940"/>
    <w:rsid w:val="00DC418F"/>
    <w:rsid w:val="00DD08CF"/>
    <w:rsid w:val="00DD0E3E"/>
    <w:rsid w:val="00DE2499"/>
    <w:rsid w:val="00DE27BE"/>
    <w:rsid w:val="00DE35E9"/>
    <w:rsid w:val="00DF439F"/>
    <w:rsid w:val="00E00ED4"/>
    <w:rsid w:val="00E1705A"/>
    <w:rsid w:val="00EA1CCF"/>
    <w:rsid w:val="00EE15E3"/>
    <w:rsid w:val="00EF43A9"/>
    <w:rsid w:val="00F16BEC"/>
    <w:rsid w:val="00F30C9C"/>
    <w:rsid w:val="00F443C2"/>
    <w:rsid w:val="00F576A6"/>
    <w:rsid w:val="00F94C8B"/>
    <w:rsid w:val="00FA39C9"/>
    <w:rsid w:val="00FC51BA"/>
    <w:rsid w:val="00FD0190"/>
    <w:rsid w:val="00FE1121"/>
    <w:rsid w:val="00FE463E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64B82-381A-4267-AD8C-1CD81FA1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78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A33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E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EA"/>
    <w:rPr>
      <w:rFonts w:ascii="Tahoma" w:hAnsi="Tahoma" w:cs="Tahoma"/>
      <w:sz w:val="16"/>
      <w:szCs w:val="16"/>
    </w:rPr>
  </w:style>
  <w:style w:type="paragraph" w:customStyle="1" w:styleId="a6">
    <w:name w:val="Текст (лев. подпись)"/>
    <w:basedOn w:val="a"/>
    <w:next w:val="a"/>
    <w:uiPriority w:val="99"/>
    <w:rsid w:val="009C3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C3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5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Торговля</cp:lastModifiedBy>
  <cp:revision>9</cp:revision>
  <cp:lastPrinted>2020-02-24T22:45:00Z</cp:lastPrinted>
  <dcterms:created xsi:type="dcterms:W3CDTF">2017-08-18T00:41:00Z</dcterms:created>
  <dcterms:modified xsi:type="dcterms:W3CDTF">2020-02-25T05:46:00Z</dcterms:modified>
</cp:coreProperties>
</file>