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31" w:rsidRPr="00091E3E" w:rsidRDefault="001C760A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 записка</w:t>
      </w:r>
      <w:proofErr w:type="gramEnd"/>
      <w:r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докладу главы </w:t>
      </w:r>
      <w:r w:rsidR="00BE4231"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Соболевского муниципального района </w:t>
      </w:r>
      <w:r w:rsidR="000F26B8"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235"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E2234A"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BE4231" w:rsidRPr="00091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760A" w:rsidRPr="00091E3E" w:rsidRDefault="001C760A" w:rsidP="001C760A">
      <w:pPr>
        <w:pStyle w:val="a7"/>
        <w:numPr>
          <w:ilvl w:val="0"/>
          <w:numId w:val="4"/>
        </w:numPr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общих тенденций социально-экономического развития Соболевского муниципального </w:t>
      </w:r>
      <w:proofErr w:type="gramStart"/>
      <w:r w:rsidRPr="000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за</w:t>
      </w:r>
      <w:proofErr w:type="gramEnd"/>
      <w:r w:rsidRPr="000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234A" w:rsidRPr="000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91E3E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 xml:space="preserve"> </w:t>
      </w:r>
    </w:p>
    <w:p w:rsidR="001C760A" w:rsidRPr="00091E3E" w:rsidRDefault="001C760A" w:rsidP="001C760A">
      <w:pPr>
        <w:pStyle w:val="a7"/>
        <w:tabs>
          <w:tab w:val="left" w:pos="993"/>
        </w:tabs>
        <w:spacing w:after="0" w:line="228" w:lineRule="auto"/>
        <w:ind w:left="1005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Анализ социально-экономического положения Соболевского муниципальног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 района (далее - района) за 2020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свидетельствует о положительной динамике по многим показателям социально-экономического развития района. 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Объем промышленной продукции, отгруженной крупными и средними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организациями  Соболевского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, составил около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13 306,5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млн. рублей. Из общего объёма отгруженной продукции, выполненных работ и услуг в 20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около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81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пришлось на долю обрабатывающих производств,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2,8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организаций, занятых обеспечением электрической энергией, газом и паром, кондиционированием воздуха.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Индекс промышленного производства в 20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 году составил 181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к уровню 201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года,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том числе по видам экономической деятельности: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добыча полезных ископаемых –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94,6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процентов;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 обрабатывающие производства –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306,8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процентов;</w:t>
      </w:r>
    </w:p>
    <w:p w:rsidR="00057235" w:rsidRPr="00091E3E" w:rsidRDefault="00057235" w:rsidP="00E2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обеспечение электрической энергией, газом и паром; кондиционирование воздуха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189,</w:t>
      </w:r>
      <w:proofErr w:type="gramStart"/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8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- водоснабжение; водоотведение, организация сбора и утилизация отходов, деятельность по ликвидации загрязнений – 135 процент.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района по состоянию на 01.01.202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зарегистрировано  6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индивидуальных предпринимателей и  89 хозяйствующих субъектов, из них  71 малых и средних предприятия. </w:t>
      </w:r>
    </w:p>
    <w:p w:rsidR="00057235" w:rsidRPr="00091E3E" w:rsidRDefault="00057235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Оборот организаций з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а 2020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по району составил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13 306,5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что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выше  на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221,9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% по отношению к 201</w:t>
      </w:r>
      <w:r w:rsidR="00E2234A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году.</w:t>
      </w:r>
    </w:p>
    <w:p w:rsidR="00933282" w:rsidRPr="00091E3E" w:rsidRDefault="00933282" w:rsidP="00933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потребительском рынке и в сфере общественного питания из –за принятых мер по не распространению новой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короновирусной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инфекции  оборот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2020 год значительно снизился по отношению к 2019 году на , и составил 72,8%.</w:t>
      </w:r>
    </w:p>
    <w:p w:rsidR="00933282" w:rsidRPr="00091E3E" w:rsidRDefault="00933282" w:rsidP="00933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Торговую сеть района составили 28 магазина. Обеспеченность торговыми площадями населения района, на конец отчетного периода составила 849,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  квадратных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метра на 1 000 человек населения района, что выше норматива в 3,4 раза.</w:t>
      </w:r>
    </w:p>
    <w:p w:rsidR="00933282" w:rsidRPr="00091E3E" w:rsidRDefault="00933282" w:rsidP="00933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Оборот розничной торговли по организациям, не относящимся к субъектам малого предпринимательства, за 2020 год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увеличился  на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15,3 процента.</w:t>
      </w:r>
    </w:p>
    <w:p w:rsidR="00933282" w:rsidRPr="00091E3E" w:rsidRDefault="00933282" w:rsidP="00933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отчетном периоде населению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 оказано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платных услуг на сумму 2108,8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что составило всего 4,8 процентов от объема услуг предоставленных в 2019 году в действующих ценах. Наиболее востребованными являются услуги обязательного характера остаются: коммунальные, связи, транспортные, жилищные. </w:t>
      </w:r>
    </w:p>
    <w:p w:rsidR="001C760A" w:rsidRPr="00091E3E" w:rsidRDefault="001C760A" w:rsidP="00933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1 января 202</w:t>
      </w:r>
      <w:r w:rsidR="00933282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численность населения составляла 24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43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человек ,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что  на 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ек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меньше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чем на 01 января 20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 года, а среднегодовая численность постоянного населения в 2020 году составила – 2463 человека.</w:t>
      </w:r>
    </w:p>
    <w:p w:rsidR="000F26B8" w:rsidRPr="00091E3E" w:rsidRDefault="003376C1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Миграционный прирост 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уменьшился</w:t>
      </w:r>
      <w:r w:rsidR="00AF567D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на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человек.</w:t>
      </w:r>
      <w:r w:rsidR="00AF567D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Естественная убыль составляет </w:t>
      </w:r>
      <w:r w:rsidR="0005723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60,8</w:t>
      </w:r>
      <w:r w:rsidR="00AF567D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%.</w:t>
      </w:r>
    </w:p>
    <w:p w:rsidR="003376C1" w:rsidRPr="00091E3E" w:rsidRDefault="003376C1" w:rsidP="00A7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 период с 2014 - 2018 годы произошло снижение численности населения на 105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человека, </w:t>
      </w:r>
      <w:r w:rsidR="00DF504B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</w:t>
      </w:r>
      <w:proofErr w:type="gramEnd"/>
      <w:r w:rsidR="00DF504B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отношению к периоду 2012-2017 данный показатель уменьшился на 54</w:t>
      </w:r>
      <w:r w:rsidR="00877E46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,4</w:t>
      </w:r>
      <w:r w:rsidR="00DF504B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%, и характеризует </w:t>
      </w:r>
      <w:r w:rsidR="00877E46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 начале положительной тенденции роста населения в районе.</w:t>
      </w:r>
    </w:p>
    <w:p w:rsidR="000F26B8" w:rsidRPr="00091E3E" w:rsidRDefault="000F26B8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 20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20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году в Соболевском районе зарегистрировано 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9</w:t>
      </w:r>
      <w:r w:rsidR="00057235" w:rsidRPr="00091E3E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 xml:space="preserve">рождений </w:t>
      </w:r>
      <w:r w:rsidR="00057235" w:rsidRPr="00091E3E">
        <w:rPr>
          <w:rFonts w:ascii="Times New Roman" w:eastAsia="Calibri" w:hAnsi="Times New Roman" w:cs="Times New Roman"/>
          <w:sz w:val="26"/>
          <w:szCs w:val="28"/>
        </w:rPr>
        <w:t>детей (201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9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4A2F93" w:rsidRPr="00091E3E">
        <w:rPr>
          <w:rFonts w:ascii="Times New Roman" w:eastAsia="Calibri" w:hAnsi="Times New Roman" w:cs="Times New Roman"/>
          <w:sz w:val="26"/>
          <w:szCs w:val="28"/>
        </w:rPr>
        <w:t>1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4</w:t>
      </w:r>
      <w:r w:rsidRPr="00091E3E">
        <w:rPr>
          <w:rFonts w:ascii="Times New Roman" w:eastAsia="Calibri" w:hAnsi="Times New Roman" w:cs="Times New Roman"/>
          <w:sz w:val="26"/>
          <w:szCs w:val="28"/>
        </w:rPr>
        <w:t>).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 xml:space="preserve"> Число умерших в 2020 году составило </w:t>
      </w:r>
      <w:r w:rsidR="004A2F93" w:rsidRPr="00091E3E">
        <w:rPr>
          <w:rFonts w:ascii="Times New Roman" w:eastAsia="Calibri" w:hAnsi="Times New Roman" w:cs="Times New Roman"/>
          <w:sz w:val="26"/>
          <w:szCs w:val="28"/>
        </w:rPr>
        <w:t>3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1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человек (201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9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BF31F8" w:rsidRPr="00091E3E">
        <w:rPr>
          <w:rFonts w:ascii="Times New Roman" w:eastAsia="Calibri" w:hAnsi="Times New Roman" w:cs="Times New Roman"/>
          <w:sz w:val="26"/>
          <w:szCs w:val="28"/>
        </w:rPr>
        <w:t>23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). </w:t>
      </w:r>
    </w:p>
    <w:p w:rsidR="004A2F93" w:rsidRPr="00091E3E" w:rsidRDefault="009E5D23" w:rsidP="004A2F9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Состояние рынка труда является одним из важнейших показателей, характеризующим состояние экономики района.</w:t>
      </w:r>
    </w:p>
    <w:p w:rsidR="004A2F93" w:rsidRPr="00091E3E" w:rsidRDefault="004A2F93" w:rsidP="004A2F9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</w:t>
      </w:r>
      <w:r w:rsidR="00E5799C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отчетный 2020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в центр занятости населения Соболевского   района в поиске подходящей работы обратились </w:t>
      </w:r>
      <w:r w:rsidR="00E5799C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25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работодателя, за содействием в поиске подходящих работников, которыми было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заявлено  </w:t>
      </w:r>
      <w:r w:rsidR="00E5799C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600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вакансий. Максимальное количество заявлений   о потребности в работниках в феврале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  мае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месяцах. В феврале заявлены вакансии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 работы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период путины рыбопромышленными предприятиями,  в мае месяце  организованы  рабочие места на благоустройство населенных пунктов, уборку территорий  для категории граждан, испытывающих трудности в поиске подходящей работы. Востребованы в Соболевском муниципальном районе специалисты в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сфере  здравоохранения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, образования и вакансии в сфере государственных органов управления.</w:t>
      </w:r>
    </w:p>
    <w:p w:rsidR="00327685" w:rsidRPr="00091E3E" w:rsidRDefault="004A2F93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За отчетный 20</w:t>
      </w:r>
      <w:r w:rsidR="00383340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центр занятости населения Соболевского   района обратились и были зарегистрировано 1</w:t>
      </w:r>
      <w:r w:rsidR="00383340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40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обращения гражданин,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7685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трудоустроено 67 человек, что на 31,6% ниже аналогичного показателя 2019 года(98 человек). Среди трудоустроенных граждан 45 человек или 67% – незанятые граждане.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Доля трудоустроенных граждан в общей численности обратившихся составила 47,9%, что меньше показателя 2019 года (53 %).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Из числа трудоустроенных: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 постоянную работу трудоустроены – 27 человек;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 временную работу со снятием с регистрационного учета – 40 человек.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Доля граждан, трудоустроенных на постоянную работу в 2020 году, составила 27,5% от численности всех трудоустроенных, что выше аналогичного показателя 2019 года на 11,2 %.</w:t>
      </w:r>
    </w:p>
    <w:p w:rsidR="00327685" w:rsidRPr="00091E3E" w:rsidRDefault="00327685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повышения уровня трудоустройства граждан в 2020 году проведены 3 мини-ярмарки вакансий, 1 из которых – для трудоустройства на предприятие коммунального хозяйства, 1 –мини-ярмарка вакантных рабочих мест для граждан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предпенсионного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возраста, 1 – мини-ярмарка для представителей малого и среднего бизнеса. В ярмарках приняли участие 3 работодателя, были заявлены 14 вакансий. Ярмарки вакансий и учебных рабочих мест посетили 34 гражданина. В результате проведенных мероприятий трудоустроено 7 граждан.</w:t>
      </w:r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4A2F93" w:rsidRPr="00091E3E" w:rsidRDefault="004A2F93" w:rsidP="0032768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отчетный период</w:t>
      </w:r>
      <w:r w:rsidR="00BF31F8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признано безработными </w:t>
      </w:r>
      <w:r w:rsidR="00BF31F8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44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 из числа обратившихся, что на </w:t>
      </w:r>
      <w:r w:rsidR="00BF31F8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39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меньше  к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уровню прошлого года.  </w:t>
      </w:r>
    </w:p>
    <w:p w:rsidR="003B1467" w:rsidRPr="00091E3E" w:rsidRDefault="003B1467" w:rsidP="004A2F9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</w:p>
    <w:p w:rsidR="00EB485C" w:rsidRPr="00091E3E" w:rsidRDefault="00EB485C" w:rsidP="00EB4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2. Обоснование достигнутых значений показателей, характеризующих социально-экономическое развитие района</w:t>
      </w:r>
    </w:p>
    <w:p w:rsidR="00EB485C" w:rsidRPr="00091E3E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EB485C" w:rsidRPr="00091E3E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Экономическое развитие</w:t>
      </w:r>
    </w:p>
    <w:p w:rsidR="00EB485C" w:rsidRPr="00091E3E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Малый и средний бизнес имеет важное значение в экономическом развитии района и социальной стабильности в обществе.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Этот сектор способствует развитию конкуренции, увеличению налоговых поступлений в бюджеты всех уровней, созданию новых рабочих мест и обеспечению занятости населения.</w:t>
      </w:r>
    </w:p>
    <w:p w:rsidR="004A2F93" w:rsidRPr="00091E3E" w:rsidRDefault="00BF31F8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По итогам 2020</w:t>
      </w:r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года число </w:t>
      </w:r>
      <w:proofErr w:type="gramStart"/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индивидуальных  предпринимателей</w:t>
      </w:r>
      <w:proofErr w:type="gramEnd"/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уменьшилось на 2</w:t>
      </w:r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единицы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(или 3,3 процента) </w:t>
      </w:r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по отношению к 201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9</w:t>
      </w:r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году, что  составило 6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0</w:t>
      </w:r>
      <w:r w:rsidR="004A2F93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единицы.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Положительная динамика в развитии малого и среднего предпринимательства обеспечивается реализацией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 администрации Соболевского муниципального района от 14.10.2013 № 329, в рамках которой в 20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20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оказана финансовая поддержка: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субсидия на возмещение части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затрат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связанных с приобретением оборудования в целях создания и (или) развития, либо модернизации производства товаров - 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1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субъект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у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 xml:space="preserve">малого и среднего предпринимательства на сумму 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169,160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тыс.рублей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; 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 субсидия на возмещения затрат, связанных с содержанием поголовья коров (быков), кур-несушек – 2 крестьянско-фермерских хозяйств, на 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общую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сумму -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1 072,0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тыс.рублей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;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грант начинающему субъекту малого предпринимательства на создание собственного бизнеса предоставлен 1 субъекту в сумме – 500,0 </w:t>
      </w:r>
      <w:proofErr w:type="spellStart"/>
      <w:proofErr w:type="gramStart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тыс.рублей</w:t>
      </w:r>
      <w:proofErr w:type="spellEnd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;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proofErr w:type="gramEnd"/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Востребовано такое направление поддержки субъектов малого предпринимательства,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Консультационной поддержкой в 20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20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воспользовались 26 предпринимателей района, что превышает плановые показатели на единицу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 2018 году на территории Соболевского муниципального района внедрен новый механизм поддержки инвесторов - режим территории опережающего развития (далее - ТОР) "Камчатка" и режим "Свободный порт Владивосток", путем заключения Соглашения о создании территории опережающего социально-экономическое развитие «Камчатка» с Министерством Российской Федерации по развитию Дальнего Востока.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Режим ТОР "Камчатка"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предусматривает  на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территории района развитие отросли по переработке водных биологических ресурсов  и добычу полезных ископаемых Крутогоровского угольного месторождения. </w:t>
      </w:r>
    </w:p>
    <w:p w:rsidR="004A2F93" w:rsidRPr="00091E3E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Основными направлениями деятельности администрации района на 202</w:t>
      </w:r>
      <w:r w:rsidR="005664E8"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1-2023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годы в сфере малого и среднего предпринимательства будут: оказание консультационной, финансовой и имущественной поддержки субъектам малого и среднего предпринимательства; поддержка местных товаропроизводителей; мониторинг условий ведения бизнеса и принятие согласованных решений по выявленным проблемам.</w:t>
      </w:r>
    </w:p>
    <w:p w:rsidR="005664E8" w:rsidRPr="00091E3E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За 2020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год  объем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инвестиций в основной капитал (за исключением бюджетных средств) в расчете на 1 жителя в отчетном году увеличился на 62,8% и составил 1 004,07 тыс. рублей (в 2019 году – 616,92 тыс. рублей).</w:t>
      </w:r>
    </w:p>
    <w:p w:rsidR="004A2F93" w:rsidRPr="00091E3E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Регулярные пассажирские перевозки в Соболевском муниципальном районе, на основании заключенного договора, осуществляет транспортное предприятие ООО «АМТО». В Соболевском муниципальном районе действует 1 автобусный маршрут (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–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). По данному маршруту осуществляются перевозки пассажиров 6 дней в неделю, 2 раза в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день.   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                           .                                                                                                                               </w:t>
      </w:r>
      <w:r w:rsidR="009E5D2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Из-за небольшого количества пассажиров перевозчик систематически терпит убытки от данной деятельности, и получаемые доходы не позволяют обеспечить заинтересованность предпринимателей и организаций в обслуживании данного маршрута. Одним из направлений решения указанной проблемы является предоставление субсидий юридическим лицам и индивидуальным предпринимателям на возмещение недополученных доходов, связанных с осуществлением пассажирских перевозок по социально-значимым маршрутам Соболевского муниципального района. </w:t>
      </w:r>
    </w:p>
    <w:p w:rsidR="004A2F93" w:rsidRPr="00091E3E" w:rsidRDefault="005664E8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2020</w:t>
      </w:r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в рамках муниципальной программы Соболевского муниципального района «Развитие транспортной системы в Соболевском муниципальном районе Камчатского края» транспортному предприятию ООО «АМТО» предоставлена субсидия в размере 2 395,64 </w:t>
      </w:r>
      <w:proofErr w:type="spellStart"/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тыс.рублей</w:t>
      </w:r>
      <w:proofErr w:type="spellEnd"/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это </w:t>
      </w:r>
      <w:proofErr w:type="gramStart"/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на  42</w:t>
      </w:r>
      <w:proofErr w:type="gramEnd"/>
      <w:r w:rsidR="004A2F93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 больше чем в 2018 году. </w:t>
      </w:r>
    </w:p>
    <w:p w:rsidR="004A2F93" w:rsidRPr="00091E3E" w:rsidRDefault="004A2F93" w:rsidP="004A2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организаций, так и работников учреждений образования, здравоохранения и культуры, осуществляющих деятельность на территории района.</w:t>
      </w:r>
    </w:p>
    <w:p w:rsidR="001863D4" w:rsidRPr="00091E3E" w:rsidRDefault="001863D4" w:rsidP="001863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Среднемесячная начисленная заработная плата работников крупных и средних предприятий и некоммерческих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организаций  Соболевского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в 2020 году увеличилась  на 19,6 % по отношению к 2019 году и составила 119 134,3 рублей. </w:t>
      </w:r>
    </w:p>
    <w:p w:rsidR="001863D4" w:rsidRPr="00091E3E" w:rsidRDefault="001863D4" w:rsidP="0018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Рост заработной платы бюджетников будет обеспечиваться реализацией комплекса мер в соответствии с Указом Президента Российской Федерации от 07.05.2012 № 597 «О мероприятиях по реализации государственной социальной политики»: доведением средней заработной платы педагогических работников образовательных учреждений общего образования до средней заработной платы в регионе; средней заработной платы педагогических работников дошкольных образовательных учреждений - до средней заработной платы в сфере общего образования в регионе; </w:t>
      </w:r>
    </w:p>
    <w:p w:rsidR="001863D4" w:rsidRPr="00091E3E" w:rsidRDefault="001863D4" w:rsidP="0018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средней заработной платы работников учреждений культуры - до средней заработной платы в регионе. 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2020 году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средняя заработная плата работников бюджетной сферы района составила: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муниципальных дошкольных образовательных учреждений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– 58 464,0 рублей, что на 12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выше уровня 2019 года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; 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- муниципальных общеобразовательных учреждений – 64 886,8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что на 4,2 процента выше уровня 2019 года;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педагогов муниципальных общеобразовательных учреждений </w:t>
      </w:r>
      <w:r w:rsidRPr="00091E3E">
        <w:rPr>
          <w:rFonts w:ascii="Times New Roman" w:eastAsia="Calibri" w:hAnsi="Times New Roman" w:cs="Times New Roman"/>
          <w:sz w:val="26"/>
          <w:szCs w:val="28"/>
          <w:lang w:eastAsia="ru-RU"/>
        </w:rPr>
        <w:t>– 79104,24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на 2,8 процента выше уровня 2019 году;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- муниципальных учреждений культуры и искусства – 75 298,2 рубль, что меньше уровня 2019 года на 1,4 процента.</w:t>
      </w:r>
    </w:p>
    <w:p w:rsidR="001863D4" w:rsidRPr="00091E3E" w:rsidRDefault="001863D4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91941" w:rsidRPr="00091E3E" w:rsidRDefault="00C91941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Образование</w:t>
      </w:r>
    </w:p>
    <w:p w:rsidR="00AF1079" w:rsidRPr="00091E3E" w:rsidRDefault="00AF1079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863D4" w:rsidRPr="00091E3E" w:rsidRDefault="001863D4" w:rsidP="001863D4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Все общеобразовательные школы Соболевского района имеют государственную аккредитацию, лицензии на ведение образовательной деятельности.</w:t>
      </w:r>
    </w:p>
    <w:p w:rsidR="001863D4" w:rsidRPr="00091E3E" w:rsidRDefault="001863D4" w:rsidP="00186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01.09.2020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Соболевском районе обучается 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185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чел., из них на ступени начального  общего образования –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76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чел., основного общего –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93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чел., основного (полного) общего –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16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чел. </w:t>
      </w:r>
    </w:p>
    <w:p w:rsidR="001863D4" w:rsidRPr="00091E3E" w:rsidRDefault="001863D4" w:rsidP="00186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 2020 году продолжилось осуществление поэтапного перехода на федеральные государственные образовательные стандарты.</w:t>
      </w:r>
    </w:p>
    <w:p w:rsidR="001863D4" w:rsidRPr="00091E3E" w:rsidRDefault="001863D4" w:rsidP="00186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С 01.09.2020 г. в рамках реализации Федерального государственного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образовательного  стандарта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(далее - ФГОС)  в  МОКУ «Соболевская средняя школа» приступили десятиклассники. </w:t>
      </w:r>
    </w:p>
    <w:p w:rsidR="001863D4" w:rsidRPr="00091E3E" w:rsidRDefault="001863D4" w:rsidP="001863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0"/>
        </w:rPr>
      </w:pPr>
      <w:r w:rsidRPr="00091E3E">
        <w:rPr>
          <w:rFonts w:ascii="Times New Roman" w:eastAsia="Calibri" w:hAnsi="Times New Roman" w:cs="Times New Roman"/>
          <w:snapToGrid w:val="0"/>
          <w:sz w:val="26"/>
          <w:szCs w:val="28"/>
        </w:rPr>
        <w:t>Всего по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Федеральному государственному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образовательному  стандарту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начального общего образования (</w:t>
      </w:r>
      <w:r w:rsidRPr="00091E3E">
        <w:rPr>
          <w:rFonts w:ascii="Times New Roman" w:eastAsia="Calibri" w:hAnsi="Times New Roman" w:cs="Times New Roman"/>
          <w:snapToGrid w:val="0"/>
          <w:sz w:val="26"/>
          <w:szCs w:val="28"/>
        </w:rPr>
        <w:t>ФГОС НОО) и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Федеральному государственному образовательному  стандарту  основного общего образования</w:t>
      </w:r>
      <w:r w:rsidRPr="00091E3E">
        <w:rPr>
          <w:rFonts w:ascii="Times New Roman" w:eastAsia="Calibri" w:hAnsi="Times New Roman" w:cs="Times New Roman"/>
          <w:snapToGrid w:val="0"/>
          <w:sz w:val="26"/>
          <w:szCs w:val="28"/>
        </w:rPr>
        <w:t xml:space="preserve"> (ФГОС ООО) и </w:t>
      </w:r>
      <w:r w:rsidRPr="00091E3E">
        <w:rPr>
          <w:rFonts w:ascii="Times New Roman" w:eastAsia="Calibri" w:hAnsi="Times New Roman" w:cs="Times New Roman"/>
          <w:sz w:val="26"/>
          <w:szCs w:val="28"/>
        </w:rPr>
        <w:t>Федеральному государственному образовательному  стандарту  среднего общего образования (</w:t>
      </w:r>
      <w:r w:rsidRPr="00091E3E">
        <w:rPr>
          <w:rFonts w:ascii="Times New Roman" w:eastAsia="Calibri" w:hAnsi="Times New Roman" w:cs="Times New Roman"/>
          <w:snapToGrid w:val="0"/>
          <w:sz w:val="26"/>
          <w:szCs w:val="28"/>
        </w:rPr>
        <w:t>ФГОС СОО) в Соболевском  муниципальном районе обучается 175 человек (95 % учащихся).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 в 2020 году на территории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Соболевского  муниципального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района организован и в полном объёме проведён единый государственный экзамен.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На территории СМР был открыт 1 ППЭ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в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МОКУ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«Соболевская  средняя школа»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т.к. общий государственный экзамен (ОГЭ), в  связи с  пандемией по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коронавирусу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не проводился.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Все аудитории в МОКУ «Соболевская средняя школа» оснащены системами видеонаблюдения. Трансляция в период экзаменов проходила в режиме o</w:t>
      </w:r>
      <w:r w:rsidRPr="00091E3E">
        <w:rPr>
          <w:rFonts w:ascii="Times New Roman" w:eastAsia="Calibri" w:hAnsi="Times New Roman" w:cs="Times New Roman"/>
          <w:sz w:val="26"/>
          <w:szCs w:val="28"/>
          <w:lang w:val="en-US"/>
        </w:rPr>
        <w:t>n</w:t>
      </w:r>
      <w:r w:rsidRPr="00091E3E">
        <w:rPr>
          <w:rFonts w:ascii="Times New Roman" w:eastAsia="Calibri" w:hAnsi="Times New Roman" w:cs="Times New Roman"/>
          <w:sz w:val="26"/>
          <w:szCs w:val="28"/>
        </w:rPr>
        <w:t>-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line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МОКУ «Соболевская средняя школа» Успешно выдержали экзамены по обязательному ЕГЭ (русский язык) все учащиеся 11 класса. Аттестаты о соответствующем уровне образования получили 100% обучающихся.</w:t>
      </w:r>
    </w:p>
    <w:p w:rsidR="001863D4" w:rsidRPr="00091E3E" w:rsidRDefault="001863D4" w:rsidP="001863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    В 2020 году продолжалась реализация направлений национального              проекта «Образование».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базе МОКУ «Соболевская средняя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школа»   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создан  Центр образования цифрового и гуманитарного  профиля «Точка роста».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Было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проведено  обновление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материально- технической базы для формирования у обучающихся современных технологических и  гуманитарных  навыков.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В рамках регионального проекта «Успех каждого ребенка», по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мероприятию  «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МОКУ «Устьевая школа» создан спортивный клуб и закуплено оборудование.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91E3E">
        <w:rPr>
          <w:rFonts w:ascii="Times New Roman" w:hAnsi="Times New Roman"/>
          <w:sz w:val="26"/>
          <w:szCs w:val="28"/>
        </w:rPr>
        <w:t xml:space="preserve">Всем педагогическим </w:t>
      </w:r>
      <w:proofErr w:type="gramStart"/>
      <w:r w:rsidRPr="00091E3E">
        <w:rPr>
          <w:rFonts w:ascii="Times New Roman" w:hAnsi="Times New Roman"/>
          <w:sz w:val="26"/>
          <w:szCs w:val="28"/>
        </w:rPr>
        <w:t>работникам  района</w:t>
      </w:r>
      <w:proofErr w:type="gramEnd"/>
      <w:r w:rsidRPr="00091E3E">
        <w:rPr>
          <w:rFonts w:ascii="Times New Roman" w:hAnsi="Times New Roman"/>
          <w:sz w:val="26"/>
          <w:szCs w:val="28"/>
        </w:rPr>
        <w:t xml:space="preserve">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Всем педагогическим работникам муниципальных образовательных организаций СМР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Традиционно педагоги СМР повышают квалификацию на базе КГАУ ДПО «Камчатский ИРО». Предпочтительные формы повышения квалификации: очные (в объёме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134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ч), краткосрочные (в объёме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72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часов), модульные (в объёме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36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часов), дистанционные курсы (в объёме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24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часов.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В  2020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год в связи со сложной эпидемиологической ситуацией 34 педагогических работника повышали свою квалификацию заочно (дистанционно). 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bCs/>
          <w:iCs/>
          <w:sz w:val="26"/>
          <w:szCs w:val="28"/>
        </w:rPr>
        <w:t xml:space="preserve">       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Реализуя основные положения Концепции модернизации российского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образования,  педагогические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коллективы дошкольных образовательных учреждений Соболевского района осуществляют свою деятельность в соответствии с лицензиями. 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По официальным статистическим данным по состоянию на 01.01.2021 количество детей дошкольного возраста (от 0 до 7 лет), зарегистрированных на территории Соболевского муниципального района, составило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110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человек.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По состоянию на 01.01.2020 численность детей в возрасте от 1 года до 7 лет, посещающих МДОКУ,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составляет  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>92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человека.</w:t>
      </w:r>
    </w:p>
    <w:p w:rsidR="001863D4" w:rsidRPr="00091E3E" w:rsidRDefault="001863D4" w:rsidP="001863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Охват детей в возрасте от 1 года до 7 лет дошкольным образованием (от числа детей этого возраста, проживающих в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СМР)  составил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2020 году -                         80 %    (в 2019 году –84</w:t>
      </w:r>
      <w:r w:rsidRPr="00091E3E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</w:rPr>
        <w:t>%).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Pr="00091E3E">
        <w:rPr>
          <w:rFonts w:ascii="Times New Roman" w:hAnsi="Times New Roman"/>
          <w:sz w:val="26"/>
          <w:szCs w:val="28"/>
        </w:rPr>
        <w:t>се дети в возрасте от 2 мес. до 7 лет своевременно обеспечиваются местами в дошкольных образовательных организациях,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результате чего отсутствует актуальный спрос на поступление в детские сады и отсутствует необходимость создания альтернативных форм, замещающих предоставление услуг по присмотру и уходу за детьми.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 2020 году в электронной очереди в ГИС «Е-услуги. Образование» было зарегистрировано 17 детей в возрасте от 2 месяцев до 7 лет. При этом в очереди на получение места в МДОКУ по состоянию на 01.01.2020 детей не зарегистрировано. Детей в возрасте от 3 до 7 лет, желающих поступить в детский сад и зарегистрированных в ГИС «Е-услуги. Образование» – нет.</w:t>
      </w:r>
    </w:p>
    <w:p w:rsidR="001863D4" w:rsidRPr="00091E3E" w:rsidRDefault="001863D4" w:rsidP="001863D4">
      <w:pPr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Важной составляющей доступности дошкольного образования для всех категорий граждан является </w:t>
      </w:r>
      <w:r w:rsidRPr="00091E3E">
        <w:rPr>
          <w:rFonts w:ascii="Times New Roman" w:eastAsia="Calibri" w:hAnsi="Times New Roman" w:cs="Times New Roman"/>
          <w:bCs/>
          <w:sz w:val="26"/>
          <w:szCs w:val="28"/>
        </w:rPr>
        <w:t>размер родительской платы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за присмотр и уход за детьми,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посещающими  детские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сады.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Размер родительской платы за один день пребывания в образовательной организации увеличился и составляет 215,62 руб.</w:t>
      </w:r>
      <w:r w:rsidRPr="00091E3E">
        <w:rPr>
          <w:rFonts w:ascii="Times New Roman" w:hAnsi="Times New Roman"/>
          <w:sz w:val="26"/>
          <w:szCs w:val="20"/>
        </w:rPr>
        <w:t xml:space="preserve">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Среднемесячный размер компенсации части родительской платы за содержание ребенка составил 826 рубль. Родительская плата в 2020 году составила в среднем -  8,6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%  от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содержания детей в дошкольных образовательных учреждениях. </w:t>
      </w:r>
      <w:r w:rsidRPr="00091E3E">
        <w:rPr>
          <w:rFonts w:ascii="Times New Roman" w:eastAsia="Calibri" w:hAnsi="Times New Roman" w:cs="Times New Roman"/>
          <w:sz w:val="26"/>
          <w:szCs w:val="28"/>
        </w:rPr>
        <w:t>Ежегодно размер родительской платы увеличивается.</w:t>
      </w:r>
    </w:p>
    <w:p w:rsidR="001863D4" w:rsidRPr="00091E3E" w:rsidRDefault="001863D4" w:rsidP="001863D4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Число детей на которых выплачивается компенсация части родительской платы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составляет  88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ребенка.    </w:t>
      </w:r>
    </w:p>
    <w:p w:rsidR="001863D4" w:rsidRPr="00091E3E" w:rsidRDefault="001863D4" w:rsidP="001863D4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 МДОКУ созданы комфортные условия для оздоровления и развития познавательной активности, творческих способностей у детей дошкольного возраста, содержание разных форм детской деятельности обеспечивает гармоничное развитие и связь с окружающим миром.</w:t>
      </w:r>
    </w:p>
    <w:p w:rsidR="001863D4" w:rsidRPr="00091E3E" w:rsidRDefault="001863D4" w:rsidP="001863D4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Во всех МДОКУ имеются физкультурные и музыкальные залы, медицинские кабинеты,</w:t>
      </w:r>
      <w:r w:rsidRPr="00091E3E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</w:rPr>
        <w:t>пищеблок, хозяйственный блок, методический кабинет. В МДОКУ «Детский сад «Солнышко» оборудован логопедический кабинет, кабинет психолога, кабинет приобщения детей к безопасной жизни деятельности, зимний сад, живой уголок.</w:t>
      </w:r>
    </w:p>
    <w:p w:rsidR="001863D4" w:rsidRPr="00091E3E" w:rsidRDefault="001863D4" w:rsidP="001863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      В соответствии с ФГОС ДО с учётом принципа интеграции образовательных областей в соответствии с возрастными возможностями и особенностями воспитанников, во всех МДОКУ разработана основная общеобразовательная программа дошкольного образования и активно ведётся работа по обновлению содержания дошкольного образования.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Все педагогические коллективы осуществляли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воспитательно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-образовательный процесс в соответствии с примерной основной общеобразовательной программой дошкольного образования «От рождения до школы», а также применяли рекомендованные парциальные программы по художественно-эстетическому и познавательному развитию. </w:t>
      </w:r>
    </w:p>
    <w:p w:rsidR="001863D4" w:rsidRPr="00091E3E" w:rsidRDefault="001863D4" w:rsidP="0018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С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августа  2020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МДОКУ «Детский сад «Солнышко»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является инновационной сетевой площадкой   ФГБНУ «Институт художественного образования и культурологии Российской академии образования» по теме                     « Вариативные модели социокультурной образовательной среды для детей младенческого и раннего возраста».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hAnsi="Times New Roman"/>
          <w:sz w:val="26"/>
          <w:szCs w:val="28"/>
        </w:rPr>
        <w:t xml:space="preserve">С целью создания условий, обеспечивающих физическую активность и разнообразную игровую деятельность воспитанников на прогулке, на территории детских садов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имеется необходимое оборудование различной физической направленности: горки для малышей, качалки, сенсорные дорожки,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самомассажеры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и т.д. </w:t>
      </w:r>
    </w:p>
    <w:p w:rsidR="001863D4" w:rsidRPr="00091E3E" w:rsidRDefault="001863D4" w:rsidP="001863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         Целенаправленная и разносторонняя работа по проведению профилактических и оздоровительных мероприятий способствуют снижению заболеваемости детей. </w:t>
      </w:r>
    </w:p>
    <w:p w:rsidR="001863D4" w:rsidRPr="00091E3E" w:rsidRDefault="001863D4" w:rsidP="0018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общеобразовательных учреждениях района трудятся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38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педагогических работника. Большинство педагогов школ имеют высшее образование имеют (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32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педагогических работника), что составляет 85 %. Высшую категорию имеют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педагогических работника, первую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12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(37% от общей численности педагогических работников.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1863D4" w:rsidRPr="00091E3E" w:rsidRDefault="001863D4" w:rsidP="001863D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дошкольных учреждениях района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трудятся 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16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педагогических работников (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человека имеют высшее образование -12%). Первую квалификационную категорию имеют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4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педагогических работника - 25 %. </w:t>
      </w:r>
    </w:p>
    <w:p w:rsidR="001863D4" w:rsidRPr="00091E3E" w:rsidRDefault="001863D4" w:rsidP="001863D4">
      <w:pPr>
        <w:spacing w:after="0"/>
        <w:ind w:right="567"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Общее число педагогических работников в учреждениях дополнительного образования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детей  на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31.12.2020 г. составляло –                                      6 человек на условиях основной деятельности, 13 педагогов на  условиях внешнего совместительства. 100 % педагогов имеют высшее образование. 3 педагогических работника имею 1 категорию.</w:t>
      </w:r>
    </w:p>
    <w:p w:rsidR="001863D4" w:rsidRPr="00091E3E" w:rsidRDefault="001863D4" w:rsidP="001863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исполнения Указа Президента Российской Федерации от 7 мая 2012 г. № 597 «О мероприятиях по реализации государственной социальной политики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»,  проводилась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работа по повышению средней заработной платы педагогических работников образовательных учреждений и доведению ее до средней  заработной платы по региону. </w:t>
      </w:r>
    </w:p>
    <w:p w:rsidR="001863D4" w:rsidRPr="00091E3E" w:rsidRDefault="001863D4" w:rsidP="001863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Средняя заработная плата одного педагога общеобразовательной школы в 2020 году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составила  78066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рублей. Отношение средней заработной платы работников соответствующей категории к средней заработной плате по субъекту составляет 109,2 %, обеспечен рост заработной платы на 9,2 %.</w:t>
      </w:r>
    </w:p>
    <w:p w:rsidR="001863D4" w:rsidRPr="00091E3E" w:rsidRDefault="001863D4" w:rsidP="001863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Средняя заработная плата одного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педагога  дошкольных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образовательных учреждений в 2020 году составила 68242 рублей. Отношение средней заработной платы работников соответствующей категории к средней заработной плате по субъекту составляет 109,4 %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обеспечен рост заработной платы на 9,4 %.</w:t>
      </w:r>
    </w:p>
    <w:p w:rsidR="001863D4" w:rsidRPr="00091E3E" w:rsidRDefault="001863D4" w:rsidP="001863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Средняя заработная плата педагогических работников дополнительного образования в 2020 г. составила 71969 рублей, что составляет 100,7 % от средней заработной платы по региону.</w:t>
      </w:r>
    </w:p>
    <w:p w:rsidR="001863D4" w:rsidRPr="00091E3E" w:rsidRDefault="001863D4" w:rsidP="001863D4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Дополнительное вознаграждение за классное руководство регулярно выплачивается 25 педагогам, за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2020  год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выплачено  из краевого бюджета 535880,81 рублей, из федерального бюджета 1417525,33 рублей.</w:t>
      </w:r>
    </w:p>
    <w:p w:rsidR="001863D4" w:rsidRPr="00091E3E" w:rsidRDefault="001863D4" w:rsidP="0018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С сентября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2020  году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МОО начал свою  работу 1 молодой специалист.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За 2020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год  года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МОО СМР  прибыло 4 специалиста. Все педагоги прибыли из Алтайского края.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Важным фактором при приезде специалистов в СМР является предоставление социальных гарантий, наличие благоустроенного служебного жилья, которое предоставляется Администрацией Соболевского МР, согласно договору найма служебного жилого помещения.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районе продолжают функционировать 2 учреждения дополнительного образования детей: МКОУ ДО «Центр внешкольной работы «Ровесник» и МКУ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ДО  ДМШ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МКОУ ДО ЦВР «Ровесник» реализуются </w:t>
      </w:r>
      <w:r w:rsidRPr="00091E3E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24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дополнительные образовательные общеразвивающие программы по 6 направленностям: художественная, техническая, социально-педагогическая, туристско-краеведческая, естественнонаучная, физкультурно-спортивная.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Списочный состав кружков ЦВР «Ровесник» </w:t>
      </w:r>
      <w:proofErr w:type="gramStart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  декабрь</w:t>
      </w:r>
      <w:proofErr w:type="gramEnd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2020г.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составляет  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321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человек.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 основании статистических данных анализа   сохранность контингента обучающихся составила на декабрь 2020 год -                            </w:t>
      </w:r>
      <w:r w:rsidRPr="00091E3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92, 59%.  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Уменьшение численного состава </w:t>
      </w:r>
      <w:proofErr w:type="gramStart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учащихся  связано</w:t>
      </w:r>
      <w:proofErr w:type="gramEnd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  отъездом детей за пределы района.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     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О результативности обучения детей в дополнительном образовании судят, прежде всего, по итогам их участия в конкурсах, смотрах, соревнованиях и по получению спортивных разрядов, награждению грамотами и другими знаками отличия. </w:t>
      </w:r>
      <w:r w:rsidRPr="00091E3E">
        <w:rPr>
          <w:rFonts w:ascii="Arial" w:eastAsia="Calibri" w:hAnsi="Arial" w:cs="Arial"/>
          <w:color w:val="333333"/>
          <w:sz w:val="26"/>
          <w:szCs w:val="28"/>
        </w:rPr>
        <w:t xml:space="preserve"> 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2020 году   учащиеся ЦВР «Ровесник» приняли участие в конкурсах, соревнованиях и других различных мероприятиях.</w:t>
      </w:r>
      <w:r w:rsidRPr="00091E3E">
        <w:rPr>
          <w:rFonts w:ascii="Arial" w:eastAsia="Calibri" w:hAnsi="Arial" w:cs="Arial"/>
          <w:sz w:val="26"/>
          <w:szCs w:val="28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Численность/удельный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вес  победителей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и призеров в очных конкурсах, соревнованиях, фестивалях  28/18,6%.</w:t>
      </w:r>
    </w:p>
    <w:p w:rsidR="001863D4" w:rsidRPr="00091E3E" w:rsidRDefault="001863D4" w:rsidP="001863D4">
      <w:pPr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ДМШ </w:t>
      </w:r>
      <w:proofErr w:type="spellStart"/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посещают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34 человек, что  на 4 учащихся  больше, чем в  2019 году. Дети, занимающиеся в этом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учреждении  ежегодно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участвуют  в районном муниципальном конкурсе – фестивале творчества детей и молодежи «Утренняя звезда» и  других проводимых </w:t>
      </w:r>
      <w:r w:rsidRPr="00091E3E">
        <w:rPr>
          <w:rFonts w:ascii="Times New Roman" w:hAnsi="Times New Roman"/>
          <w:color w:val="000000"/>
          <w:sz w:val="26"/>
          <w:szCs w:val="28"/>
        </w:rPr>
        <w:t>тематических концертах и онлайн-концертах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091E3E">
        <w:rPr>
          <w:rFonts w:ascii="Times New Roman" w:hAnsi="Times New Roman"/>
          <w:color w:val="000000"/>
          <w:sz w:val="26"/>
          <w:szCs w:val="28"/>
        </w:rPr>
        <w:t xml:space="preserve"> В 2020 году </w:t>
      </w:r>
      <w:r w:rsidRPr="00091E3E">
        <w:rPr>
          <w:rFonts w:ascii="Times New Roman" w:hAnsi="Times New Roman"/>
          <w:b/>
          <w:color w:val="000000"/>
          <w:sz w:val="26"/>
          <w:szCs w:val="28"/>
        </w:rPr>
        <w:t>2</w:t>
      </w:r>
      <w:r w:rsidRPr="00091E3E">
        <w:rPr>
          <w:rFonts w:ascii="Times New Roman" w:hAnsi="Times New Roman"/>
          <w:color w:val="000000"/>
          <w:sz w:val="26"/>
          <w:szCs w:val="28"/>
        </w:rPr>
        <w:t xml:space="preserve"> учащихся приняли участие во Всероссийском онлайн-конкурсе «Тихая моя родина», получив звания Лауреата 3 степени, и Дипломанта 3 степени в номинации «инструментальное исполнительство».</w:t>
      </w:r>
    </w:p>
    <w:p w:rsidR="001863D4" w:rsidRPr="00091E3E" w:rsidRDefault="001863D4" w:rsidP="0018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Формируются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обеспечивающие выявление и развитие талантливых детей, реализацию их потенциальных возможностей. Совершенствуется система поиска и поддержки талантливых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детей,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части разнообразия форм работы, расширения диапазона творческой среды, через систему различных олимпиад и конкурсов. В целях выявления и развития у обучающихся творческих способностей и интереса к научно-исследовательской деятельности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 школах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района проводятся Олимпиады  разных этапов.  В 2020 году в школьном этапе олимпиад участвовало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99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участников,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 муниципальном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этапе- 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44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участника,</w:t>
      </w:r>
      <w:r w:rsidRPr="00091E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91E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</w:t>
      </w:r>
      <w:r w:rsidRPr="00091E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учащихся МОКУ «Соболевская средняя школа» приняли участие в региональных этапах по предметам биология, история, физическая культура,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 также 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школьники  участвуют во всероссийских и международных олимпиадах, проводимых посредством Интернета.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Продолжает развиваться детское общественное и волонтерское движение в нашем районе. Основные направления работы волонтеров – организация и проведение мероприятий патриотической направленности, пропаганда здорового образа жизни, поисковая работа, трудовые и благотворительные акции. 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Пять волонтерских отрядов в районе, в </w:t>
      </w:r>
      <w:proofErr w:type="gramStart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которых  участвуют</w:t>
      </w:r>
      <w:proofErr w:type="gramEnd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72 волонтера  принимали участие в общепоселковых и районных мероприятий, посвященных Дням воинской славы России, праздничным датам России и Камчатского края; в организации и проведении спортивных соревнований, краевых и Всероссийских акций. </w:t>
      </w:r>
      <w:r w:rsidRPr="00091E3E">
        <w:rPr>
          <w:rFonts w:ascii="Times New Roman" w:eastAsia="Times New Roman" w:hAnsi="Times New Roman" w:cs="Times New Roman"/>
          <w:sz w:val="26"/>
          <w:szCs w:val="24"/>
          <w:lang w:eastAsia="ru-RU"/>
        </w:rPr>
        <w:t>В 2020 году в акции «Георгиевская ленточка» приняло участие более 15 волонтеров.</w:t>
      </w:r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В декабре 2020 года активисты волонтерского движения дистанционно приняли участие в ежегодном районном форуме детских общественных объединений и волонтерских групп «Мы – наследники победы, славу Родины храним!», посвященного закрытию Года памяти и славы в Российской Федерации.</w:t>
      </w:r>
    </w:p>
    <w:p w:rsidR="001863D4" w:rsidRPr="00091E3E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связи с распространением в 2020 </w:t>
      </w:r>
      <w:proofErr w:type="gramStart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году  новой</w:t>
      </w:r>
      <w:proofErr w:type="gramEnd"/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коронавирусной инфекции 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  <w:t>COVID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-19 многие мероприятия были отменены. Но волонтеры всё же приняли участие в более чем 10 мероприятиях.</w:t>
      </w:r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</w:p>
    <w:p w:rsidR="001863D4" w:rsidRPr="00091E3E" w:rsidRDefault="001863D4" w:rsidP="001863D4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</w:t>
      </w:r>
      <w:proofErr w:type="gramStart"/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>сожалению,  в</w:t>
      </w:r>
      <w:proofErr w:type="gramEnd"/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год  пандемии по </w:t>
      </w:r>
      <w:proofErr w:type="spellStart"/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>коронавирусу</w:t>
      </w:r>
      <w:proofErr w:type="spellEnd"/>
      <w:r w:rsidRPr="00091E3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 оздоровительные лагеря с дневным пребыванием детей не были открыты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и финансовые средства на </w:t>
      </w:r>
      <w:r w:rsidRPr="00091E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организацию отдыха, оздоровления и занятости детей и молодежи в Соболевском муниципальном районе  не  использовались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863D4" w:rsidRPr="00091E3E" w:rsidRDefault="001863D4" w:rsidP="001863D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Финансовые ресурсы федерального, краевого и муниципального бюджетов, инвестированные в систему образования, позволили образовательным учреждениям улучшить материально – техническую базу образовательного процесса. Обновить лабораторное оборудование и программное и методическое обеспечение, улучшить условия реализации образовательного процесса.</w:t>
      </w:r>
    </w:p>
    <w:p w:rsidR="001863D4" w:rsidRPr="00091E3E" w:rsidRDefault="001863D4" w:rsidP="001863D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Формируется современная инфраструктура образовательных учреждений:</w:t>
      </w:r>
    </w:p>
    <w:p w:rsidR="001863D4" w:rsidRPr="00091E3E" w:rsidRDefault="001863D4" w:rsidP="001863D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проведены ремонтные работы в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отдельных  учреждениях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целью обеспечения выполнения требований к санитарным и  бытовым условиям и охране здоровья обучающихся;</w:t>
      </w:r>
    </w:p>
    <w:p w:rsidR="001863D4" w:rsidRPr="00091E3E" w:rsidRDefault="001863D4" w:rsidP="001863D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приобретение очистителей воздуха и облучателей: </w:t>
      </w:r>
    </w:p>
    <w:p w:rsidR="001863D4" w:rsidRPr="00091E3E" w:rsidRDefault="001863D4" w:rsidP="001863D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общий объем бюджетных ассигнований, предусмотренных на эти цели,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составил  10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 329 513,45 рублей, в том числе из федерального бюджета 990 432,49 рубля, из краевого бюджета 785 640,08  рублей.</w:t>
      </w:r>
    </w:p>
    <w:p w:rsidR="001863D4" w:rsidRPr="00091E3E" w:rsidRDefault="001863D4" w:rsidP="001863D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На  подготовку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образовательных учреждений района  к началу нового 2020–2021 учебного года было выделено 16099,52 тыс. рублей</w:t>
      </w:r>
      <w:r w:rsidRPr="00091E3E"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</w:rPr>
        <w:t>и освоено 9470,5 тыс. руб.</w:t>
      </w:r>
    </w:p>
    <w:p w:rsidR="001863D4" w:rsidRPr="00091E3E" w:rsidRDefault="001863D4" w:rsidP="001863D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2020 году на исполнение муниципальной программы «Развитие образования в Соболевском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муниципальном  районе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»  выделено 210933,2 тыс. руб., в том числе из местного бюджета 92301,2 тыс. руб., освоено средств 199822,3 тыс. руб., в том числе местного бюджета в сумме 83903,9 тыс. руб., и составляет 94,7% от  плана.</w:t>
      </w:r>
    </w:p>
    <w:p w:rsidR="001863D4" w:rsidRPr="00091E3E" w:rsidRDefault="001863D4" w:rsidP="001863D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2020 году составил 651,1 тыс. рублей, в том числе из местного бюджета – 164,5 тыс.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рублей,  что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ниже  показателя за 2019 год на 10,7% (из местного бюджета).</w:t>
      </w:r>
    </w:p>
    <w:p w:rsidR="001863D4" w:rsidRPr="00091E3E" w:rsidRDefault="001863D4" w:rsidP="001863D4">
      <w:pPr>
        <w:spacing w:after="0" w:line="2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Развитие информационной инфраструктуры образовательных учреждений. Установка в образовательных учреждениях АИС «Сетевой город Образование». </w:t>
      </w:r>
    </w:p>
    <w:p w:rsidR="001863D4" w:rsidRPr="00091E3E" w:rsidRDefault="001863D4" w:rsidP="00186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91E3E">
        <w:rPr>
          <w:rFonts w:ascii="Times New Roman" w:hAnsi="Times New Roman"/>
          <w:sz w:val="26"/>
          <w:szCs w:val="28"/>
        </w:rPr>
        <w:t xml:space="preserve">На протяжении учебного </w:t>
      </w:r>
      <w:proofErr w:type="gramStart"/>
      <w:r w:rsidRPr="00091E3E">
        <w:rPr>
          <w:rFonts w:ascii="Times New Roman" w:hAnsi="Times New Roman"/>
          <w:sz w:val="26"/>
          <w:szCs w:val="28"/>
        </w:rPr>
        <w:t>года  все</w:t>
      </w:r>
      <w:proofErr w:type="gramEnd"/>
      <w:r w:rsidRPr="00091E3E">
        <w:rPr>
          <w:rFonts w:ascii="Times New Roman" w:hAnsi="Times New Roman"/>
          <w:sz w:val="26"/>
          <w:szCs w:val="28"/>
        </w:rPr>
        <w:t xml:space="preserve"> </w:t>
      </w:r>
      <w:r w:rsidRPr="00091E3E">
        <w:rPr>
          <w:rFonts w:ascii="Times New Roman" w:hAnsi="Times New Roman"/>
          <w:b/>
          <w:sz w:val="26"/>
          <w:szCs w:val="28"/>
        </w:rPr>
        <w:t>3</w:t>
      </w:r>
      <w:r w:rsidRPr="00091E3E">
        <w:rPr>
          <w:rFonts w:ascii="Times New Roman" w:hAnsi="Times New Roman"/>
          <w:sz w:val="26"/>
          <w:szCs w:val="28"/>
        </w:rPr>
        <w:t xml:space="preserve"> общеобразовательные организации Соболевского муниципального района осуществляют ведение журналов успеваемости исключительно в </w:t>
      </w:r>
      <w:r w:rsidRPr="00091E3E">
        <w:rPr>
          <w:rFonts w:ascii="Times New Roman" w:hAnsi="Times New Roman"/>
          <w:sz w:val="26"/>
          <w:szCs w:val="28"/>
        </w:rPr>
        <w:lastRenderedPageBreak/>
        <w:t xml:space="preserve">электронной форме, что составляет </w:t>
      </w:r>
      <w:r w:rsidRPr="00091E3E">
        <w:rPr>
          <w:rFonts w:ascii="Times New Roman" w:hAnsi="Times New Roman"/>
          <w:b/>
          <w:sz w:val="26"/>
          <w:szCs w:val="28"/>
        </w:rPr>
        <w:t>100%</w:t>
      </w:r>
      <w:r w:rsidRPr="00091E3E">
        <w:rPr>
          <w:rFonts w:ascii="Times New Roman" w:hAnsi="Times New Roman"/>
          <w:sz w:val="26"/>
          <w:szCs w:val="28"/>
        </w:rPr>
        <w:t xml:space="preserve"> от общего числа общеобразовательных организаций Соболевского муниципального района.</w:t>
      </w:r>
    </w:p>
    <w:p w:rsidR="001863D4" w:rsidRPr="00091E3E" w:rsidRDefault="001863D4" w:rsidP="001863D4">
      <w:pPr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дальнейшем планируется активизировать работу по обеспечению соблюдения принципа государственного общественного управления в деятельности образовательных учреждений, в том числе при разработке и реализации основных образовательных программ.</w:t>
      </w: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</w:t>
      </w:r>
    </w:p>
    <w:p w:rsidR="00C91941" w:rsidRPr="00091E3E" w:rsidRDefault="00C91941" w:rsidP="00B344A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Культура</w:t>
      </w:r>
    </w:p>
    <w:p w:rsidR="009F4B95" w:rsidRPr="00091E3E" w:rsidRDefault="009F4B95" w:rsidP="009F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 действуют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7 учреждений культуры и искусства различной ведомственной принадлежности. </w:t>
      </w:r>
    </w:p>
    <w:p w:rsidR="00A51219" w:rsidRPr="00091E3E" w:rsidRDefault="00A5121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>В связи с распространением коронавирусной инфекции (COVID-19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)  Для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отрасли «Культура» отчетный год стал не только периодом испытаний пандемией, но и годом новых форматов. В конце марта учреждения культуры начали внедрять в практику культурно - досуговой деятельности мероприятия в режиме удалённого доступа, который позволил расширить и географию участников традиционных районных мероприятий, которые размещались в социальных сетях. К их просмотру присоединились не только жители нашего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района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но и других субъектов РФ.</w:t>
      </w:r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>Благодаря активной проектной деятельности в учреждениях культуры создаются     экспозиционно - выставочные пространства</w:t>
      </w:r>
      <w:r w:rsidRPr="00091E3E">
        <w:rPr>
          <w:rFonts w:ascii="Times New Roman" w:hAnsi="Times New Roman" w:cs="Times New Roman"/>
          <w:sz w:val="26"/>
          <w:szCs w:val="28"/>
        </w:rPr>
        <w:tab/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и  интерактивные</w:t>
      </w:r>
      <w:proofErr w:type="gramEnd"/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>просветительские площадки, открываются новые арт-объекты и фотозоны.</w:t>
      </w:r>
    </w:p>
    <w:p w:rsidR="00A51219" w:rsidRPr="00091E3E" w:rsidRDefault="00B344A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>Культ</w:t>
      </w:r>
      <w:r w:rsidR="00A51219" w:rsidRPr="00091E3E">
        <w:rPr>
          <w:rFonts w:ascii="Times New Roman" w:hAnsi="Times New Roman" w:cs="Times New Roman"/>
          <w:sz w:val="26"/>
          <w:szCs w:val="28"/>
        </w:rPr>
        <w:t>урно-досуговыми учреждениями 2020</w:t>
      </w:r>
      <w:r w:rsidRPr="00091E3E">
        <w:rPr>
          <w:rFonts w:ascii="Times New Roman" w:hAnsi="Times New Roman" w:cs="Times New Roman"/>
          <w:sz w:val="26"/>
          <w:szCs w:val="28"/>
        </w:rPr>
        <w:t xml:space="preserve"> году было проведено </w:t>
      </w:r>
      <w:r w:rsidR="00A51219" w:rsidRPr="00091E3E">
        <w:rPr>
          <w:rFonts w:ascii="Times New Roman" w:hAnsi="Times New Roman" w:cs="Times New Roman"/>
          <w:sz w:val="26"/>
          <w:szCs w:val="28"/>
        </w:rPr>
        <w:t>345</w:t>
      </w:r>
      <w:r w:rsidRPr="00091E3E">
        <w:rPr>
          <w:rFonts w:ascii="Times New Roman" w:hAnsi="Times New Roman" w:cs="Times New Roman"/>
          <w:sz w:val="26"/>
          <w:szCs w:val="28"/>
        </w:rPr>
        <w:t xml:space="preserve"> культурно-массовое мероприятие, которые в общем суммарном исчислении посетили </w:t>
      </w:r>
      <w:r w:rsidR="00A51219" w:rsidRPr="00091E3E">
        <w:rPr>
          <w:rFonts w:ascii="Times New Roman" w:hAnsi="Times New Roman" w:cs="Times New Roman"/>
          <w:sz w:val="26"/>
          <w:szCs w:val="28"/>
        </w:rPr>
        <w:t>15884</w:t>
      </w:r>
      <w:r w:rsidRPr="00091E3E">
        <w:rPr>
          <w:rFonts w:ascii="Times New Roman" w:hAnsi="Times New Roman" w:cs="Times New Roman"/>
          <w:sz w:val="26"/>
          <w:szCs w:val="28"/>
        </w:rPr>
        <w:t xml:space="preserve"> человек. </w:t>
      </w:r>
    </w:p>
    <w:p w:rsidR="00A51219" w:rsidRPr="00091E3E" w:rsidRDefault="00A5121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Услугами библиотек воспользовалось   16417 человек. Пользователями муниципальных библиотек района являются 67,6 % от общего числа населения района. Количество проведённых мероприятий библиотеками - 375. </w:t>
      </w:r>
    </w:p>
    <w:p w:rsidR="00A51219" w:rsidRPr="00091E3E" w:rsidRDefault="00A5121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Районным историко-краеведческим музеем в течение года было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организовано  151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выставка, проведено   157 экскурсий, посещение всех мероприятий музея в общем суммарном исчислении составило 7402 человека.   </w:t>
      </w:r>
    </w:p>
    <w:p w:rsidR="00B344A9" w:rsidRPr="00091E3E" w:rsidRDefault="00A5121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>В 19 клубных формированиях самодеятельного творчества учреждений культуры района занимается 200 человек</w:t>
      </w:r>
      <w:r w:rsidR="00B344A9" w:rsidRPr="00091E3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A51219" w:rsidRPr="00091E3E" w:rsidRDefault="00A51219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В работе учреждений культуры особое внимание уделяется сохранению фольклорных традиций народов и национальностей, проживающих на территории Соболевского муниципального района.   Возрожденный в 1996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году  обряд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коренных народов Камчатки - День первой рыбы, в ушедшем проведен коллективом МКУК КДЦ «Родник» и представителями КМНС, с соблюдениями социального </w:t>
      </w:r>
      <w:proofErr w:type="spellStart"/>
      <w:r w:rsidRPr="00091E3E">
        <w:rPr>
          <w:rFonts w:ascii="Times New Roman" w:hAnsi="Times New Roman" w:cs="Times New Roman"/>
          <w:sz w:val="26"/>
          <w:szCs w:val="28"/>
        </w:rPr>
        <w:t>дистанцирования</w:t>
      </w:r>
      <w:proofErr w:type="spellEnd"/>
      <w:r w:rsidRPr="00091E3E">
        <w:rPr>
          <w:rFonts w:ascii="Times New Roman" w:hAnsi="Times New Roman" w:cs="Times New Roman"/>
          <w:sz w:val="26"/>
          <w:szCs w:val="28"/>
        </w:rPr>
        <w:t xml:space="preserve"> и санитарно-эпидемиологических мероприятий. В связи с распространением коронавирусной инфекции (COVID-19), в 2020 году народный ительменский ансамбль «Алгу», народный самодеятельный театр «Балагур» и художественный коллектив "Волшебная табакерка" лишены были возможности выезда на традиционные краевые фестивали, конкурсы. Участвовали только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в  дистанционном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формате.</w:t>
      </w:r>
    </w:p>
    <w:p w:rsidR="009F11FE" w:rsidRPr="00091E3E" w:rsidRDefault="009F11FE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Работники библиотек, вместе со своими читателями, активно участвовали во всех рейтинговых районных и краевых мероприятиях, конкурсах и семинарах. Значимый вклад они внесли в организацию мероприятий, посвященных Году памяти и славы. Были проведены: викторина «Война на пороге!», </w:t>
      </w:r>
      <w:proofErr w:type="spellStart"/>
      <w:r w:rsidRPr="00091E3E">
        <w:rPr>
          <w:rFonts w:ascii="Times New Roman" w:hAnsi="Times New Roman" w:cs="Times New Roman"/>
          <w:sz w:val="26"/>
          <w:szCs w:val="28"/>
        </w:rPr>
        <w:t>видеообзор</w:t>
      </w:r>
      <w:proofErr w:type="spellEnd"/>
      <w:r w:rsidRPr="00091E3E">
        <w:rPr>
          <w:rFonts w:ascii="Times New Roman" w:hAnsi="Times New Roman" w:cs="Times New Roman"/>
          <w:sz w:val="26"/>
          <w:szCs w:val="28"/>
        </w:rPr>
        <w:t xml:space="preserve"> материалов о </w:t>
      </w:r>
      <w:proofErr w:type="spellStart"/>
      <w:r w:rsidRPr="00091E3E">
        <w:rPr>
          <w:rFonts w:ascii="Times New Roman" w:hAnsi="Times New Roman" w:cs="Times New Roman"/>
          <w:sz w:val="26"/>
          <w:szCs w:val="28"/>
        </w:rPr>
        <w:t>соболевчанах</w:t>
      </w:r>
      <w:proofErr w:type="spellEnd"/>
      <w:r w:rsidRPr="00091E3E">
        <w:rPr>
          <w:rFonts w:ascii="Times New Roman" w:hAnsi="Times New Roman" w:cs="Times New Roman"/>
          <w:sz w:val="26"/>
          <w:szCs w:val="28"/>
        </w:rPr>
        <w:t>, участниках ВОВ «Их имена мы помнить будем», информационный урок памяти - «Дети-герои Великой Отечественной войны и их подвиги», «Литературная гостиная» -  просмотр исполнения стихов о Великой Отечественной войне   современными актерами РФ, «Красная гвоздика» и «Сад памяти», конкурс рисунка на асфальте «Дети за мир!».</w:t>
      </w:r>
    </w:p>
    <w:p w:rsidR="009F11FE" w:rsidRPr="00091E3E" w:rsidRDefault="009F11FE" w:rsidP="00A7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Соболевский районный историко-краеведческий музей также принимал участие во всероссийских онлайн-акциях,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оформил  интересный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выставочный проект «Год Великой </w:t>
      </w:r>
      <w:r w:rsidRPr="00091E3E">
        <w:rPr>
          <w:rFonts w:ascii="Times New Roman" w:hAnsi="Times New Roman" w:cs="Times New Roman"/>
          <w:sz w:val="26"/>
          <w:szCs w:val="28"/>
        </w:rPr>
        <w:lastRenderedPageBreak/>
        <w:t xml:space="preserve">Победы» (история одного экспоната) и документальный фильм  «Война в воспоминаниях жителей Соболевского района» (2020 г.), снятый </w:t>
      </w:r>
      <w:proofErr w:type="spellStart"/>
      <w:r w:rsidRPr="00091E3E">
        <w:rPr>
          <w:rFonts w:ascii="Times New Roman" w:hAnsi="Times New Roman" w:cs="Times New Roman"/>
          <w:sz w:val="26"/>
          <w:szCs w:val="28"/>
        </w:rPr>
        <w:t>Гоняевой</w:t>
      </w:r>
      <w:proofErr w:type="spellEnd"/>
      <w:r w:rsidRPr="00091E3E">
        <w:rPr>
          <w:rFonts w:ascii="Times New Roman" w:hAnsi="Times New Roman" w:cs="Times New Roman"/>
          <w:sz w:val="26"/>
          <w:szCs w:val="28"/>
        </w:rPr>
        <w:t xml:space="preserve"> А.А., которые были размещены в социальных сетях.  </w:t>
      </w:r>
    </w:p>
    <w:p w:rsidR="009F11FE" w:rsidRPr="00091E3E" w:rsidRDefault="00C91941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ab/>
      </w:r>
      <w:r w:rsidR="009F11FE" w:rsidRPr="00091E3E">
        <w:rPr>
          <w:rFonts w:ascii="Times New Roman" w:hAnsi="Times New Roman" w:cs="Times New Roman"/>
          <w:sz w:val="26"/>
          <w:szCs w:val="28"/>
        </w:rPr>
        <w:t xml:space="preserve">       В рамках реализации муниципальной программы «Развитие культуры в Соболевском муниципальном районе Камчатского края» библиотеками района приобретены книжные стеллажи, мягкая мебель, стремянка, </w:t>
      </w:r>
      <w:proofErr w:type="spellStart"/>
      <w:proofErr w:type="gramStart"/>
      <w:r w:rsidR="009F11FE" w:rsidRPr="00091E3E">
        <w:rPr>
          <w:rFonts w:ascii="Times New Roman" w:hAnsi="Times New Roman" w:cs="Times New Roman"/>
          <w:sz w:val="26"/>
          <w:szCs w:val="28"/>
        </w:rPr>
        <w:t>обеспыливатель</w:t>
      </w:r>
      <w:proofErr w:type="spellEnd"/>
      <w:r w:rsidR="009F11FE" w:rsidRPr="00091E3E">
        <w:rPr>
          <w:rFonts w:ascii="Times New Roman" w:hAnsi="Times New Roman" w:cs="Times New Roman"/>
          <w:sz w:val="26"/>
          <w:szCs w:val="28"/>
        </w:rPr>
        <w:t xml:space="preserve">  на</w:t>
      </w:r>
      <w:proofErr w:type="gramEnd"/>
      <w:r w:rsidR="009F11FE" w:rsidRPr="00091E3E">
        <w:rPr>
          <w:rFonts w:ascii="Times New Roman" w:hAnsi="Times New Roman" w:cs="Times New Roman"/>
          <w:sz w:val="26"/>
          <w:szCs w:val="28"/>
        </w:rPr>
        <w:t xml:space="preserve"> сумму 576,58 тыс. рублей.  Для народного ительменского ансамбля «Алгу» приобретены 4 комплекта национальных сценических костюма на сумму 350,00 тыс. рублей.  </w:t>
      </w:r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В рамках развития и укрепления инфраструктуры в сфере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культуры  МКУК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КДЦ «Родник» приобретены и  будут установлены в 2021 году  на Аллее Славы, две копии противотанковой пушки на сумму 560 000 рублей. </w:t>
      </w:r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Для создания комфортной доступной среды для инвалидов и лиц с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ОВЗ  МКУК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«Соболевская районная историко-краеведческий музей» провело ремонт входной группы на  сумму  около 292 000  рублей.  </w:t>
      </w:r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Общий объем средств, запланированный на реализацию Программы в 2020 году, составил 52590,7860 тыс. рублей, из них объем фактически произведенных расходов на реализацию Программы «Развитие культуры в Соболевском муниципальном районе Камчатского края»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составил  40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678,3126 тыс. рублей. Из-за неполного освоения финансовых средств, запланированных на реставрацию фасада здания, строительство летней (уличной) сцены, благоустройство парка территории МКУК КДЦ «Родник» по основному мероприятию Программы «Развитие инфраструктуры в сфере культуры» показатель выполнен всего на 70,70%. В 2021 год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будет  завершено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 исполнение вышеуказанных работ. </w:t>
      </w:r>
    </w:p>
    <w:p w:rsidR="009F11FE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Степень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выполнения  по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основному мероприятию Программы «Обеспечение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искусства» из-за распространения новой коронавирусной инфекции (COVID-19) составил всего 70,68%.</w:t>
      </w:r>
    </w:p>
    <w:p w:rsidR="00B344A9" w:rsidRPr="00091E3E" w:rsidRDefault="009F11FE" w:rsidP="009F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            Степень </w:t>
      </w:r>
      <w:proofErr w:type="gramStart"/>
      <w:r w:rsidRPr="00091E3E">
        <w:rPr>
          <w:rFonts w:ascii="Times New Roman" w:hAnsi="Times New Roman" w:cs="Times New Roman"/>
          <w:sz w:val="26"/>
          <w:szCs w:val="28"/>
        </w:rPr>
        <w:t>достижения  запланированных</w:t>
      </w:r>
      <w:proofErr w:type="gramEnd"/>
      <w:r w:rsidRPr="00091E3E">
        <w:rPr>
          <w:rFonts w:ascii="Times New Roman" w:hAnsi="Times New Roman" w:cs="Times New Roman"/>
          <w:sz w:val="26"/>
          <w:szCs w:val="28"/>
        </w:rPr>
        <w:t xml:space="preserve"> результатов и намеченных целей муниципальной программы «Развитие культуры в Соболевском муниципальном районе Камчатского края» составил 77,35 %.</w:t>
      </w:r>
    </w:p>
    <w:p w:rsidR="00C91941" w:rsidRPr="00091E3E" w:rsidRDefault="00C91941" w:rsidP="00B34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Физическая культура и спорт</w:t>
      </w:r>
    </w:p>
    <w:p w:rsidR="00B344A9" w:rsidRPr="00091E3E" w:rsidRDefault="00B344A9" w:rsidP="00B34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51219" w:rsidRPr="00091E3E" w:rsidRDefault="00A51219" w:rsidP="00A5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Основой организации физкультурно-спортивного досуга жителей района в течение 2020 года был календарный план спортивно-массовых мероприятий. В связи с распространением новой коронавирусной инфекции </w:t>
      </w:r>
      <w:r w:rsidRPr="00091E3E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COVID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-19 большинство мероприятий было отменено. Всего в 2020 году в соответствии с физкультурным планом прошло 5 спортивных соревнований: «Лыжня России 2020», Первенство Соболевского МР по волейболу, районный турнир по мини-футболу, «Кросс нации 2020» и Первенство по гиревому спорту, в которых приняли участие 122 человека, из них: 74 учащихся, 48 чел. лица от 18 лет, из них 24 человека из числа молодёжи. </w:t>
      </w:r>
    </w:p>
    <w:p w:rsidR="00A51219" w:rsidRPr="00091E3E" w:rsidRDefault="00A51219" w:rsidP="00A51219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091E3E">
        <w:rPr>
          <w:rFonts w:ascii="Times New Roman" w:hAnsi="Times New Roman" w:cs="Times New Roman"/>
          <w:sz w:val="26"/>
          <w:szCs w:val="28"/>
        </w:rPr>
        <w:t>В образовательных учреждениях района ведётся работа по спортивной подготовке учащихся во многих видах спорта: мини-футбол, волейбол, настольный теннис, хоккей, тяжёлая атлетика, лёгкая атлетика, гимнастика и др. В МОКУ «Устьевая школа основного общего образования» создан школьный спортивный клуб. На развитие спортивного клуба в рамках регионального проекта «Успех каждого ребёнка» были выделены средства в размере 140 184,99 рублей, на которые было приобретено спортивное оборудование и инвентарь.</w:t>
      </w:r>
    </w:p>
    <w:p w:rsidR="00A51219" w:rsidRPr="00091E3E" w:rsidRDefault="00A51219" w:rsidP="00A51219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В I квартале 2020 года в рамках муниципального контракта поставлено спортивное оборудование и тренажёры на сумму 1 305 000 рублей для занятий всех категорий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населения физической культурой и спортом на базе МКОУ ДО «Центр внешкольной работы Ровесник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»,  на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195 000 рублей был закуплен спортивный инвентарь путём прямого договора. Данные средства были перечислены в рамках соглашения о пожертвованиях от Газпром Добыча. В июле-августе 2020 года на территории стадиона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были произведены работы по заливке беговой дорожки специализированным покрытием на общую сумму 2 240 249,40 рублей. В Устьевом сельском поселении был установлен спортивных корт, который в декабре 2020 года был залит под каток.</w:t>
      </w:r>
    </w:p>
    <w:p w:rsidR="00A51219" w:rsidRPr="00091E3E" w:rsidRDefault="00A51219" w:rsidP="00A51219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На территории района активно внедряется и продвигается Всероссийский физкультурно-спортивный комплекс «Готов к труду и обороне». В 2020 году приказом МОКУ «Соболевская средняя школа» было создано структурное подразделение муниципальный центр тестирования ГТО Соболевского МР. Распоряжением администрации центр был наделён правом по оценке и выполнению нормативов комплекса ГТО. В штатном расписании 1 ставка (2 работника по 0,5 ставки). В 2020 год району выделена федеральная и краевая субсидия в рамках федерального и регионального проектов «Спорт-норма жизни» на закупку спортивно-технологического оборудования с целью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(ГТО)». По результатам аукциона заключён контракт на общую сумму 2 181 252,82 рублей. Оборудование поставлено в полном объёме, но с нарушениями сроков в связи с распространением новой коронавирусной инфекции. В связи с этим оборудование не было установлено. Установка планируется в апреле-мае 2021 года за счёт средств бюджета района.</w:t>
      </w:r>
    </w:p>
    <w:p w:rsidR="00A51219" w:rsidRPr="00091E3E" w:rsidRDefault="00A51219" w:rsidP="00A51219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За год на исполнение муниципальной программы «Физическая культура, спорт, молодежная политика, оздоровление и занятость детей и молодежи в Соболевском муниципальном районе Камчатского края» было израсходовано 10 380 024, 35 </w:t>
      </w:r>
      <w:r w:rsidRPr="00091E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, что составляет 66% от плана, в том числе: на мероприятия по вовлечению населения к занятиям физической культурой и массовым спортом, на развитие, укрепление и содержание материально-технической базы для занятий физической культурой и проведение массовых спортивных мероприятий – 10 380 024,35 рублей.</w:t>
      </w:r>
    </w:p>
    <w:p w:rsidR="00B344A9" w:rsidRPr="00091E3E" w:rsidRDefault="00B344A9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52755" w:rsidRPr="00091E3E" w:rsidRDefault="00E52755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Организация муниципального управления</w:t>
      </w:r>
    </w:p>
    <w:p w:rsidR="00E52755" w:rsidRPr="00091E3E" w:rsidRDefault="00E52755" w:rsidP="009E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B5193" w:rsidRPr="00091E3E" w:rsidRDefault="003B5193" w:rsidP="003B5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                   В приоритетах бюджетной политики Соболевского муниципального района на 2020 год и плановый сохранено обеспечение устойчивости бюджета муниципального района в условиях замедления темпов экономического роста, а также эффективное исполнение принятых расходных обязательств </w:t>
      </w:r>
    </w:p>
    <w:p w:rsidR="003B5193" w:rsidRPr="00091E3E" w:rsidRDefault="003B5193" w:rsidP="003B5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91E3E">
        <w:rPr>
          <w:rFonts w:ascii="Times New Roman" w:hAnsi="Times New Roman" w:cs="Times New Roman"/>
          <w:sz w:val="26"/>
          <w:szCs w:val="28"/>
        </w:rPr>
        <w:t xml:space="preserve">        В течение года проводилась работа по корректировке доходной </w:t>
      </w:r>
      <w:r w:rsidRPr="00091E3E">
        <w:rPr>
          <w:rFonts w:ascii="Times New Roman" w:hAnsi="Times New Roman" w:cs="Times New Roman"/>
          <w:sz w:val="26"/>
          <w:szCs w:val="28"/>
        </w:rPr>
        <w:br/>
        <w:t xml:space="preserve">и расходной части бюджета. В ходе исполнения бюджета остатки средств </w:t>
      </w:r>
      <w:r w:rsidRPr="00091E3E">
        <w:rPr>
          <w:rFonts w:ascii="Times New Roman" w:hAnsi="Times New Roman" w:cs="Times New Roman"/>
          <w:sz w:val="26"/>
          <w:szCs w:val="28"/>
        </w:rPr>
        <w:br/>
        <w:t>по состоянию на 1 января 2020 года и дополнительно полученные доходы были направлены на реализацию муниципальных программ, с учетом приоритетных направлений и на финансирование дефицита бюджета Соболевского муниципального района.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Общее поступление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доходов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бюджет района за 2020 год составило 722,9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при плановых назначениях 763,5 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или  94,7 %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налоговые и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неналоговые  доходы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при плане 551.2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поступили за отчетный период в сумме  544.9 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 или 98,9%.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безвозмездные поступления - при плановых показателях 212,3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поступили в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сумме  178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,0 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 или 83,8 %.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По данным главных администраторов доходов плановые показатели от основных налоговых поступлений в течение отчетного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периода  откорректированы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Так например, первоначальный прогноз по сельскохозяйственному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налогу  составлял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19,1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откорректированный – 122,4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Если в 2019 году единый сельскохозяйственный налог поступил в сумме 73,9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то в 2020 году – 122,4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(увеличение на 65,6%).  Причина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увеличения  поступлений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единому сельскохозяйственному налогу связана с благоприятной ситуацией с выловом красной рыбы на западном побережье Камчатки  и в Соболевском районе в 2020 году.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Плановые назначения по налогу на доходы физических лиц в первоначальном варианте по муниципальному району – 201,8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Учитывая динамику поступления данного налога в 2019 году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  применяя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Методику прогнозирования поступлений доходов в консолидированный бюджет,  Межрайонная ИФНС России № 3 по Камчатскому краю предоставила уточненный прогноз поступлений НДФЛ на 2020 год  333,8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исполнение – 326, 04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(97,7%),  По сравнению с 2019 годом (136,7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.)  поступление данного налога увеличилось на 189,5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или в 2,4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раза .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Основными плательщиками данного налога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стали  предприятия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рыбопромышленного комплекса ООО «Заря», ОАО «Колхоз Октябрь», ООО «Витязь-Авто» 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Поступление    налога 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прибыль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2020 составило 3,4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, в  2019 году  –2 ,4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Увеличение на  1,0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или на 41,7 %. Основной плательщик ООО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« Газпром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бурение». 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Поступления неналоговых доходов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 бюджет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Соболевского муниципального района  составили 16 ,1 млн. рублей , 100,8 %  от годового плана, за  2019 год – 18 ,1 млн. рублей  Снижение на 2,0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 ( 11,3% )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Основная доля неналоговых поступлений была обеспечена: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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39,6 % в общей сумме неналоговых доходов составляют доходы от использования имущества, находящегося в государственной и муниципальной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собственности  -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6 ,4 млн. рублей , 107,6 % от плановых назначений;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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31,3 % в общей сумме неналоговых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доходов  составляют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доходы от оказания платных услуг – 5,0 млн. рублей  , 93,9 % от плановых назначений ;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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15,7 % поступлений составляют штрафы, санкции, возмещение ущерба -  в общей сумме 2,5 млн.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рублей ,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120,5 % от плановых назначений. 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Поступление доходов от оказания платных услуг по сравнению с 2019 годом снизилось на 1,5 млн.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рублей .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Данное снижение обусловлено рядом вводимых ограничительных мероприятий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короновирусной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инфекции Доходы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от  использования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имущества, находящегося в  муниципальной собственности по сравнению с 2019 годом увеличились на 0,6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в связи с увеличением количества  объектов муниципальной собственности переданных в аренду .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межселенной территории муниципального района, по сравнению с 2019 годом снизилось на 2,2 млн. рублей ( в 2019 г. – 2,7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, в 2020 г. – 0,5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 первоначально запланированном прогнозе – 1,6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) это связано с затяжной процедурой по корректировке Схемы территориального планирования , в связи с чем желающие не смогли выкупить земельные участки, так как категория земель не была установлена.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2020 году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поступление  доходов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штрафов, санкции, возмещение ущерба осталось на уровне 2019 г. и составило 2,5 млн. рублей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целом увеличение поступления налоговых и неналоговых доходов бюджета Соболевского муниципального района по сравнению с 2019 годом составило 170%.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Исполнение доходов по безвозмездным поступлениям за 2020 год от других бюджетов бюджетной системы Российской Федерации составило 177,2 млн.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рублей ,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или  83,8 % годовых плановых назначений (за аналогичный период прошлого года исполнение по безвозмездным поступлениям от других бюджетов бюджетной системы Российской Федерации составило 305,0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или 95,7 % от утвержденного годового плана).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По сравнению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  2019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годом  поступление финансовой помощи из краевого бюджета   уменьшилось на 113,0 млн. рублей, т.е. на 39,0%.  Это обусловлено основными новациями межбюджетных отношений в Камчатском крае на 2020-2022 годы, обусловленными изменениями в Бюджетном кодексе Российской Федерации   Это  отказ от предоставления субсидий местным бюджетам, связанных с выравниванием обеспеченности муниципальных образований в Камчатском крае по реализации ими их расходных обязательств и замена их, преимущественно, едиными для всех муниципальных районов в Камчатском крае нормативами отчислений от налога на доходы физических лиц в размере 15% и субсидиями бюджетам муниципальных районов на 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софинансирование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оплаты труда работников муниципальных учреждений (за исключением лиц, замещающих муниципальные должности и должности муниципальной службы) с дифференцированными уровнями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софинансирования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Кроме того, поступление дотации на выравнивание бюджетной обеспеченности в 2020 г. составило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только  40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,8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это 57,3% от планового показателя 71,2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это результат   наличия значительных остатков неиспользованных средств на едином счете бюджета  муниципального района  </w:t>
      </w:r>
    </w:p>
    <w:p w:rsidR="003B5193" w:rsidRPr="00091E3E" w:rsidRDefault="003B5193" w:rsidP="003B5193">
      <w:pPr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рамках взаимодействия с налогоплательщиками – юридическими и физическими лицами, в том числе предприятиями -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недропользователями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осуществляющими деятельность на территории Соболевского района, продолжилась практика заключения соглашений о соблюдении социально-экономических и экологических интересов населения района, а также осуществлялось тесное взаимодействие в рамках действующих соглашений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иных форм сотрудничества, в результате в доход бюджета района поступили прочие безвозмездные поступления в сумме 1,0 млн. рублей.</w:t>
      </w:r>
      <w:r w:rsidRPr="00091E3E">
        <w:rPr>
          <w:sz w:val="26"/>
        </w:rPr>
        <w:t xml:space="preserve"> 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ООО «Газпром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недра»  оказана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благотворительная помощь в целях обустройства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скейт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-парка  в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, Соболевского района, Камчатского края, который будет обустроен  уже в 2021 году , для  отдыха детей и подростков.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результате выше перечисленного значительно увеличилась расходная часть бюджета Соболевского муниципального района, возросло финансовое обеспечение решения вопросов, отнесенных к полномочиям органов местного самоуправления муниципальных районов, увеличилась финансовая помощь бюджетам сельских поселений района.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Запланированная расходная часть районного бюджета на 2020 год превысила 1 миллиард рублей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  составила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 - </w:t>
      </w:r>
      <w:r w:rsidRPr="00091E3E">
        <w:rPr>
          <w:sz w:val="26"/>
        </w:rPr>
        <w:t xml:space="preserve"> 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1053,1  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В сравнении с 2019 годом плановые ассигнования увеличились на 138,0 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бюджета за 2020 год составили 757,2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или 71,9 %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от  утвержденных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годовых ассигнований. В 2019 году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исполнение  составило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624,6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Рост  –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21,2 %.</w:t>
      </w: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Приоритетным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направлением  расходов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консолидированного бюджета   является социальная политика. Социальная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направленность  определяется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долей расходов  бюджета на образование,  культуру, спорт и  социальную политику, которая составила в отчетном году 35,7  процентов в общем объеме  расходов.  </w:t>
      </w: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lastRenderedPageBreak/>
        <w:t>В общей сумме расходов значительная сумма расходов – 23,6 %, приходится на раздел 5 «Жилищно-коммунальное хозяйство»</w:t>
      </w:r>
      <w:r w:rsidRPr="00091E3E">
        <w:rPr>
          <w:sz w:val="26"/>
        </w:rPr>
        <w:t xml:space="preserve"> </w:t>
      </w: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>В рамках реализации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 ,</w:t>
      </w:r>
      <w:r w:rsidRPr="00091E3E">
        <w:rPr>
          <w:sz w:val="26"/>
        </w:rPr>
        <w:t xml:space="preserve"> </w:t>
      </w: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подпрограмма "Доступное и комфортное жилье гражданам Соболевского муниципального района" 138,1 млн. рублей израсходовано  в рамках муниципального контракта на приобретение жилых помещений(квартир) в строящихся  2-х многоквартирных домах, для обеспечения доступным и комфортабельным жильем населения  района.  Кроме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того ,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рамках реализации данной программы бюджетам сельских поселений выделено 85 413,47327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тыс.рублей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на мероприятия по благоустройству сельских поселений ; по ремонту системы уличного освещения ( с заменой опор освещения);  улучшению работы системы водоотведения; капитальный ремонт и ремонт автодорог (проездов) общего пользования и внутридомовых территорий </w:t>
      </w: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Проведены работы по ремонту по ремонту тротуарных дорожек,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колодцев  в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сельских поселениях, приобретено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травмобезопасное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покрытие для детских игровых площадок. </w:t>
      </w:r>
    </w:p>
    <w:p w:rsidR="003B5193" w:rsidRPr="00091E3E" w:rsidRDefault="003B5193" w:rsidP="003B5193">
      <w:pPr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Доля расходов – 26,3% в общей сумме расходов приходится на </w:t>
      </w:r>
      <w:proofErr w:type="gramStart"/>
      <w:r w:rsidRPr="00091E3E">
        <w:rPr>
          <w:rFonts w:ascii="Times New Roman" w:eastAsia="Calibri" w:hAnsi="Times New Roman" w:cs="Times New Roman"/>
          <w:sz w:val="26"/>
          <w:szCs w:val="28"/>
        </w:rPr>
        <w:t>раздел  7</w:t>
      </w:r>
      <w:proofErr w:type="gram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«Образование»  - 199,0 млн. рублей, ( в 2019 году – 210,2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млн.рублей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) Снижение расходов составило  5,6% . Данное снижение обусловлено рядом вводимых ограничительных мероприятий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короновирусной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инфекции. Не проводились мероприятия по организации отдыха и занятости несовершеннолетних детей; дети не принимали участие в краевых молодежных мероприятиях и т.д. Не освоены в полном объеме средства, выделяемые на оплату проезда в отпуск, на проезд на курсы повышения квалификации.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Фактические расходы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бюджета  муниципального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на содержание работников органов местного самоуправления в расчете на одного жителя муниципального района  в 2020 году составили 19378,59  рублей в расчете на одного жителя района. </w:t>
      </w:r>
    </w:p>
    <w:p w:rsidR="003B5193" w:rsidRPr="00091E3E" w:rsidRDefault="003B5193" w:rsidP="003B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прошедшем году на территории района реализовывалось                                     12 муниципальных программ на общую сумму 670 млн. рублей.</w:t>
      </w:r>
    </w:p>
    <w:p w:rsidR="003B5193" w:rsidRPr="00091E3E" w:rsidRDefault="003B5193" w:rsidP="003B519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  Район принимал участие на условиях </w:t>
      </w:r>
      <w:proofErr w:type="spellStart"/>
      <w:r w:rsidRPr="00091E3E">
        <w:rPr>
          <w:rFonts w:ascii="Times New Roman" w:eastAsia="Calibri" w:hAnsi="Times New Roman" w:cs="Times New Roman"/>
          <w:sz w:val="26"/>
          <w:szCs w:val="28"/>
        </w:rPr>
        <w:t>софинансирования</w:t>
      </w:r>
      <w:proofErr w:type="spellEnd"/>
      <w:r w:rsidRPr="00091E3E">
        <w:rPr>
          <w:rFonts w:ascii="Times New Roman" w:eastAsia="Calibri" w:hAnsi="Times New Roman" w:cs="Times New Roman"/>
          <w:sz w:val="26"/>
          <w:szCs w:val="28"/>
        </w:rPr>
        <w:t xml:space="preserve"> в 6-ти государственных программах Камчатского края. В результате проведенной работы в экономику и социальную сферу района привлечено почти 4,7 млн. рублей. </w:t>
      </w:r>
    </w:p>
    <w:p w:rsidR="00F25603" w:rsidRPr="00091E3E" w:rsidRDefault="00F25603" w:rsidP="00A72E4C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Жилищно-коммунальное хозяйство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Соболевского района расположены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68  многоквартирных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жилых домов (без учета домов блокированной застройки). В настоящее время на территории района отсутствует конкурентная среда в сфере управления и эксплуатации жилищным фондом. 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состоянию на 01.01.2021 на территории района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собственниками  многоквартирных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домов не выбран способ управления из-за отсутствия профессиональных управляющих организаций, готовых предложить свои услуги.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По состоянию на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01.01.2021  56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многоквартирных домов расположено на земельных участках, в отношении которых осуществлен государственный кадастровый учет. Их доля составила 82 процентов.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района предоставляют коммунальные услуги в виде теплового и энергетического ресурса 4 компании: ООО «Стимул», АО «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Корякэнерго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АО «ЮЭСК», ООО «Газпром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межрегионгаз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Дальний Восток». Вывозом ТБО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занимается  региональный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оператор ООО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Спецстрой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».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Всего на подготовку к отопительному периоду направлено 4 090,0 тыс.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рублей,  в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том числе 1 240,0 тыс. рублей  из местного бюджета. 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2021 </w:t>
      </w:r>
      <w:proofErr w:type="gram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 планируется</w:t>
      </w:r>
      <w:proofErr w:type="gram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продолжить работу по проведению открытых конкурсов по отбору управляющей организации для управления многоквартирными домами, собственники помещений в которых не выбрали способ управления и не реализовали непосредственный способ управления.</w:t>
      </w:r>
    </w:p>
    <w:p w:rsidR="009E5D23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9225AA" w:rsidRPr="00091E3E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p w:rsidR="009E5D23" w:rsidRPr="00091E3E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091E3E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Энергосбережение и повышение энергетической эффективности</w:t>
      </w:r>
    </w:p>
    <w:p w:rsidR="009E5D23" w:rsidRPr="00091E3E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A72E4C" w:rsidRPr="00091E3E" w:rsidRDefault="00AE4F69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2020</w:t>
      </w:r>
      <w:r w:rsidR="00A72E4C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на территории района зафиксировано снижение удельного объема потребления по части видам коммунальных ресурсов, как в многоквартирных домах, так и на объектах социальной сферы.</w:t>
      </w:r>
    </w:p>
    <w:p w:rsidR="00A72E4C" w:rsidRPr="00091E3E" w:rsidRDefault="00A72E4C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обусловлено в том числе, реализацией мероприятий, предусмотренных муниципальной программой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территорий». </w:t>
      </w:r>
    </w:p>
    <w:p w:rsidR="00A72E4C" w:rsidRPr="00091E3E" w:rsidRDefault="00A72E4C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Указанные мероприятия направлены на снижение расхода энергии в многоквартирных домах района, в том числе за счет перехода на оплату коммунальных услуг населением на основе показаний приборов учета потребления коммунальных услуг; оснащения жилых зданий общедомовыми приборами учета потребления энергии; снижения потребления коммунальных ресурсов в многоквартирных жилых домах по итогам проведения комплексного капитального ремонта.</w:t>
      </w:r>
    </w:p>
    <w:p w:rsidR="00A72E4C" w:rsidRPr="00091E3E" w:rsidRDefault="00A72E4C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Снижение значений показателя «Удельная величина потребления энергетических ресурсов муниципальными бюджетными учреждениями» произошло за счет проведения ряда мероприятий в муниципальных учреждениях, в том числе: по замене окон; замене дверей и электроприборов и так далее.</w:t>
      </w:r>
    </w:p>
    <w:p w:rsidR="00AE4F69" w:rsidRPr="00091E3E" w:rsidRDefault="00A72E4C" w:rsidP="00AE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В рамках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 за счет средств районного бюджета, краевого бюджета и бюджетов сельских поселений Соболевского района в 20</w:t>
      </w:r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отремонтировано </w:t>
      </w:r>
      <w:proofErr w:type="spellStart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отремонтировано</w:t>
      </w:r>
      <w:proofErr w:type="spellEnd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2,25 км. уличных  сетей наружного освещения с установлением новых столбов освещения в количестве 65 штук на сумму общую сумму 4937,498 </w:t>
      </w:r>
      <w:proofErr w:type="spellStart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Произведена замена 3 септиков к многоквартирным домам и замена ветхих канализационных сетей протяженностью 105 </w:t>
      </w:r>
      <w:proofErr w:type="spellStart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м.п</w:t>
      </w:r>
      <w:proofErr w:type="spellEnd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на общую сумму 1346,85 </w:t>
      </w:r>
      <w:proofErr w:type="spellStart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="00AE4F69"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25603" w:rsidRPr="008B4854" w:rsidRDefault="00AE4F69" w:rsidP="00AE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Произведен ремонт автомобильных дорог общей протяженностью 1,394 км. на сумму 50 149,4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Произведен ремонт пешеходных дорожек общей протяженность 1,92 км. (шириной 2 м.) на общую сумму 9 739,94 </w:t>
      </w:r>
      <w:proofErr w:type="spellStart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</w:t>
      </w:r>
      <w:bookmarkStart w:id="0" w:name="_GoBack"/>
      <w:bookmarkEnd w:id="0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б</w:t>
      </w:r>
      <w:proofErr w:type="spellEnd"/>
      <w:r w:rsidRPr="00091E3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sectPr w:rsidR="00F25603" w:rsidRPr="008B4854" w:rsidSect="008B485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216"/>
    <w:multiLevelType w:val="hybridMultilevel"/>
    <w:tmpl w:val="AA68CE30"/>
    <w:lvl w:ilvl="0" w:tplc="8A846E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C0740"/>
    <w:multiLevelType w:val="hybridMultilevel"/>
    <w:tmpl w:val="3BE405C2"/>
    <w:lvl w:ilvl="0" w:tplc="B17C5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E6C"/>
    <w:multiLevelType w:val="hybridMultilevel"/>
    <w:tmpl w:val="9A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24DE"/>
    <w:multiLevelType w:val="hybridMultilevel"/>
    <w:tmpl w:val="209A1D60"/>
    <w:lvl w:ilvl="0" w:tplc="4FE2F0B2">
      <w:start w:val="1"/>
      <w:numFmt w:val="decimal"/>
      <w:lvlText w:val="%1."/>
      <w:lvlJc w:val="left"/>
      <w:pPr>
        <w:ind w:left="100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65"/>
    <w:rsid w:val="000027C5"/>
    <w:rsid w:val="00004B06"/>
    <w:rsid w:val="00057235"/>
    <w:rsid w:val="00083B99"/>
    <w:rsid w:val="0008784A"/>
    <w:rsid w:val="00091E3E"/>
    <w:rsid w:val="000A1747"/>
    <w:rsid w:val="000D6A7E"/>
    <w:rsid w:val="000E1FCB"/>
    <w:rsid w:val="000F26B8"/>
    <w:rsid w:val="001229B1"/>
    <w:rsid w:val="0012330F"/>
    <w:rsid w:val="001258D8"/>
    <w:rsid w:val="0014274A"/>
    <w:rsid w:val="00157338"/>
    <w:rsid w:val="00164CD9"/>
    <w:rsid w:val="0017230B"/>
    <w:rsid w:val="001863D4"/>
    <w:rsid w:val="001A28DF"/>
    <w:rsid w:val="001C760A"/>
    <w:rsid w:val="001D285C"/>
    <w:rsid w:val="001F3BCC"/>
    <w:rsid w:val="00200DA1"/>
    <w:rsid w:val="00244B9F"/>
    <w:rsid w:val="00282763"/>
    <w:rsid w:val="002837AC"/>
    <w:rsid w:val="002C4686"/>
    <w:rsid w:val="0030374D"/>
    <w:rsid w:val="00327685"/>
    <w:rsid w:val="003376C1"/>
    <w:rsid w:val="0036199A"/>
    <w:rsid w:val="00383340"/>
    <w:rsid w:val="003B1467"/>
    <w:rsid w:val="003B5193"/>
    <w:rsid w:val="003E4309"/>
    <w:rsid w:val="004079A8"/>
    <w:rsid w:val="00416829"/>
    <w:rsid w:val="00420BCC"/>
    <w:rsid w:val="00433A12"/>
    <w:rsid w:val="00472B81"/>
    <w:rsid w:val="004A2F93"/>
    <w:rsid w:val="004B051D"/>
    <w:rsid w:val="004C02A8"/>
    <w:rsid w:val="004C321B"/>
    <w:rsid w:val="004D25CB"/>
    <w:rsid w:val="004E265F"/>
    <w:rsid w:val="004F35DE"/>
    <w:rsid w:val="004F4142"/>
    <w:rsid w:val="00517591"/>
    <w:rsid w:val="005211EA"/>
    <w:rsid w:val="00557365"/>
    <w:rsid w:val="005664E8"/>
    <w:rsid w:val="006426C7"/>
    <w:rsid w:val="006B670C"/>
    <w:rsid w:val="006C6BAD"/>
    <w:rsid w:val="006F3422"/>
    <w:rsid w:val="006F50EB"/>
    <w:rsid w:val="00713DC2"/>
    <w:rsid w:val="00716398"/>
    <w:rsid w:val="00730F36"/>
    <w:rsid w:val="00751A1E"/>
    <w:rsid w:val="00770BE4"/>
    <w:rsid w:val="007869E2"/>
    <w:rsid w:val="007A7EFB"/>
    <w:rsid w:val="007D3D1B"/>
    <w:rsid w:val="0081085E"/>
    <w:rsid w:val="00822CFE"/>
    <w:rsid w:val="008546F3"/>
    <w:rsid w:val="00877E46"/>
    <w:rsid w:val="0089623F"/>
    <w:rsid w:val="008B29D5"/>
    <w:rsid w:val="008B4854"/>
    <w:rsid w:val="008C0B18"/>
    <w:rsid w:val="008F3F78"/>
    <w:rsid w:val="009225AA"/>
    <w:rsid w:val="009245F2"/>
    <w:rsid w:val="00933282"/>
    <w:rsid w:val="0096204D"/>
    <w:rsid w:val="00994E5B"/>
    <w:rsid w:val="00996F68"/>
    <w:rsid w:val="009E4381"/>
    <w:rsid w:val="009E5D23"/>
    <w:rsid w:val="009F11FE"/>
    <w:rsid w:val="009F3BC9"/>
    <w:rsid w:val="009F4B95"/>
    <w:rsid w:val="00A015BC"/>
    <w:rsid w:val="00A07724"/>
    <w:rsid w:val="00A13307"/>
    <w:rsid w:val="00A23BED"/>
    <w:rsid w:val="00A44721"/>
    <w:rsid w:val="00A51219"/>
    <w:rsid w:val="00A72E4C"/>
    <w:rsid w:val="00A90EC7"/>
    <w:rsid w:val="00AA41EC"/>
    <w:rsid w:val="00AE4F69"/>
    <w:rsid w:val="00AE585E"/>
    <w:rsid w:val="00AF1079"/>
    <w:rsid w:val="00AF567D"/>
    <w:rsid w:val="00B313F5"/>
    <w:rsid w:val="00B344A9"/>
    <w:rsid w:val="00B52982"/>
    <w:rsid w:val="00B5702F"/>
    <w:rsid w:val="00B764A5"/>
    <w:rsid w:val="00B83D32"/>
    <w:rsid w:val="00B85222"/>
    <w:rsid w:val="00BB450C"/>
    <w:rsid w:val="00BE4231"/>
    <w:rsid w:val="00BE511B"/>
    <w:rsid w:val="00BF31F8"/>
    <w:rsid w:val="00C011F5"/>
    <w:rsid w:val="00C52529"/>
    <w:rsid w:val="00C57DB8"/>
    <w:rsid w:val="00C80211"/>
    <w:rsid w:val="00C91941"/>
    <w:rsid w:val="00C92719"/>
    <w:rsid w:val="00CB27B8"/>
    <w:rsid w:val="00CD2668"/>
    <w:rsid w:val="00D10C3A"/>
    <w:rsid w:val="00D17519"/>
    <w:rsid w:val="00D31BD6"/>
    <w:rsid w:val="00D4339E"/>
    <w:rsid w:val="00D54310"/>
    <w:rsid w:val="00D74E6E"/>
    <w:rsid w:val="00D82855"/>
    <w:rsid w:val="00DD22E7"/>
    <w:rsid w:val="00DF504B"/>
    <w:rsid w:val="00E04C68"/>
    <w:rsid w:val="00E12E34"/>
    <w:rsid w:val="00E2234A"/>
    <w:rsid w:val="00E478FA"/>
    <w:rsid w:val="00E52755"/>
    <w:rsid w:val="00E5799C"/>
    <w:rsid w:val="00EA2F4B"/>
    <w:rsid w:val="00EB485C"/>
    <w:rsid w:val="00F25603"/>
    <w:rsid w:val="00F63995"/>
    <w:rsid w:val="00F67C39"/>
    <w:rsid w:val="00FA032C"/>
    <w:rsid w:val="00FB358B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1E32-8F6A-41AD-B223-C2B7E42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3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9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a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C137-A91B-463E-A013-CF26076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15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32</cp:revision>
  <cp:lastPrinted>2019-04-29T23:57:00Z</cp:lastPrinted>
  <dcterms:created xsi:type="dcterms:W3CDTF">2018-05-03T07:59:00Z</dcterms:created>
  <dcterms:modified xsi:type="dcterms:W3CDTF">2021-05-06T04:49:00Z</dcterms:modified>
</cp:coreProperties>
</file>