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3E4" w:rsidRDefault="008C03E4" w:rsidP="008C03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2C85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УВЕДОМЛЕНИЕ</w:t>
      </w:r>
    </w:p>
    <w:p w:rsidR="008C03E4" w:rsidRPr="00452C85" w:rsidRDefault="008C03E4" w:rsidP="008C03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общественных обсуждений предварительных материалов объекта государственной экологической экспертизы, включая предварительные материалы оценки воздействия на окружающую среду</w:t>
      </w:r>
    </w:p>
    <w:p w:rsidR="008C03E4" w:rsidRPr="004F1037" w:rsidRDefault="008C03E4" w:rsidP="008C03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8C03E4" w:rsidRPr="00452C85" w:rsidRDefault="008C03E4" w:rsidP="008C0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14 </w:t>
      </w:r>
      <w:r w:rsidRPr="0045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23.11.1995 № 174-ФЗ «Об экологической экспертизе», </w:t>
      </w:r>
      <w:r w:rsidRPr="0032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 Федерального закона от 24.04.1995 </w:t>
      </w:r>
      <w:r w:rsidRPr="00A7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2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52-ФЗ «О животном мире», постановлением Правительства Российской Федерации от 07.11.2020 № 1796 «</w:t>
      </w:r>
      <w:r w:rsidRPr="0032022E">
        <w:rPr>
          <w:rFonts w:ascii="Times New Roman" w:hAnsi="Times New Roman" w:cs="Times New Roman"/>
          <w:sz w:val="28"/>
          <w:szCs w:val="28"/>
        </w:rPr>
        <w:t>Об утверждении Положения о проведении государственной экологической экспертизы</w:t>
      </w:r>
      <w:r w:rsidRPr="003202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Pr="00320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риказом Минприроды России от 01.12.2000 № 999 «Об утверждении Требований к материалам оценки воздействия на окружающую среду</w:t>
      </w:r>
      <w:r w:rsidRPr="00452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приказом Минприроды России от 27.11.2020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содержанию», </w:t>
      </w:r>
    </w:p>
    <w:p w:rsidR="008C03E4" w:rsidRPr="00BC3B5C" w:rsidRDefault="008C03E4" w:rsidP="008C03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Министерство природных ресурсов и экологии Камчатского края (далее – Министерство) совместно с </w:t>
      </w:r>
      <w:r w:rsidRPr="00341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органами местного самоуправления Камчатского края уведомляет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всех </w:t>
      </w:r>
      <w:r w:rsidRPr="00341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заинтересованных лиц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(граждан</w:t>
      </w:r>
      <w:r w:rsidRPr="00341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общественные организации /объединения, представителей органов государственной власти, органов местного самоуправления)</w:t>
      </w:r>
      <w:r w:rsidRPr="003417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проведении общественных обсуждений материалов по </w:t>
      </w:r>
      <w:r w:rsidRPr="00341724">
        <w:rPr>
          <w:rFonts w:ascii="Times New Roman" w:eastAsia="Calibri" w:hAnsi="Times New Roman" w:cs="Times New Roman"/>
          <w:sz w:val="28"/>
          <w:szCs w:val="28"/>
        </w:rPr>
        <w:t xml:space="preserve">объекту государственной экологической экспертизы: </w:t>
      </w:r>
      <w:r w:rsidRPr="00341724"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BC3B5C">
        <w:rPr>
          <w:rFonts w:ascii="Times New Roman" w:hAnsi="Times New Roman" w:cs="Times New Roman"/>
          <w:kern w:val="28"/>
          <w:sz w:val="28"/>
          <w:szCs w:val="28"/>
        </w:rPr>
        <w:t>Материалы, обосновывающие объемы (лимиты, квоты) изъятия охотничьих ресурсов на территории Камчатского края на период с 1 августа 202</w:t>
      </w:r>
      <w:r w:rsidRPr="00A71AC7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BC3B5C">
        <w:rPr>
          <w:rFonts w:ascii="Times New Roman" w:hAnsi="Times New Roman" w:cs="Times New Roman"/>
          <w:kern w:val="28"/>
          <w:sz w:val="28"/>
          <w:szCs w:val="28"/>
        </w:rPr>
        <w:t xml:space="preserve"> года до 1 августа 202</w:t>
      </w:r>
      <w:r w:rsidRPr="00A71AC7"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BC3B5C">
        <w:rPr>
          <w:rFonts w:ascii="Times New Roman" w:hAnsi="Times New Roman" w:cs="Times New Roman"/>
          <w:kern w:val="28"/>
          <w:sz w:val="28"/>
          <w:szCs w:val="28"/>
        </w:rPr>
        <w:t xml:space="preserve"> года» (включающие предварительные материалы оценки воздействия на окружающую среду)</w:t>
      </w:r>
      <w:r w:rsidRPr="00BC3B5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C03E4" w:rsidRPr="00D9391C" w:rsidRDefault="008C03E4" w:rsidP="008C0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(он же исполнитель) работ по оценке воздействия на окружающую среду): </w:t>
      </w:r>
      <w:r w:rsidRPr="006B2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 и экологии Камчатского края, 1074101008134, ИНН 4101120894</w:t>
      </w: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, 683000, г. Петропавловск-Камчатский, пл. Ленина, 1 (почтовый адрес),</w:t>
      </w:r>
      <w:r w:rsidRPr="00D9391C">
        <w:rPr>
          <w:rFonts w:ascii="Times New Roman" w:eastAsia="Calibri" w:hAnsi="Times New Roman" w:cs="Times New Roman"/>
          <w:sz w:val="28"/>
          <w:szCs w:val="28"/>
        </w:rPr>
        <w:t xml:space="preserve"> г. Петропавловск-Камчатский, ул. Владивостокская, д. 2/1 (фактический адрес)</w:t>
      </w: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3E4" w:rsidRPr="00D9391C" w:rsidRDefault="008C03E4" w:rsidP="008C0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39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2B8CB" wp14:editId="16E826F4">
                <wp:simplePos x="0" y="0"/>
                <wp:positionH relativeFrom="margin">
                  <wp:posOffset>3810</wp:posOffset>
                </wp:positionH>
                <wp:positionV relativeFrom="page">
                  <wp:posOffset>10005060</wp:posOffset>
                </wp:positionV>
                <wp:extent cx="45719" cy="91440"/>
                <wp:effectExtent l="0" t="0" r="0" b="381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45719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03E4" w:rsidRPr="00F22E50" w:rsidRDefault="008C03E4" w:rsidP="008C03E4">
                            <w:pPr>
                              <w:pStyle w:val="a6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B8CB" id="_x0000_s1027" type="#_x0000_t202" style="position:absolute;left:0;text-align:left;margin-left:.3pt;margin-top:787.8pt;width:3.6pt;height:7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" fillcolor="window" stroked="f" strokeweight=".5pt">
                <v:path arrowok="t"/>
                <v:textbox>
                  <w:txbxContent>
                    <w:p w:rsidR="008C03E4" w:rsidRPr="00F22E50" w:rsidRDefault="008C03E4" w:rsidP="008C03E4">
                      <w:pPr>
                        <w:pStyle w:val="a6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Орган(-ы), местного самоуправления, ответственный(-</w:t>
      </w:r>
      <w:proofErr w:type="spellStart"/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proofErr w:type="spellEnd"/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за организацию общественного обсуждения: Администрация Быстринского муниципального района Камчатского края (684350 Камчатский край, Быстринский район, с. Эссо, ул. Терешковой, 1, электронный адрес: </w:t>
      </w:r>
      <w:r w:rsidRPr="00D9391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ADMesso@yandex.ru); с участием администраций следующих муниципальных образований – </w:t>
      </w: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Елизовского муниципального района Камчатского </w:t>
      </w: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</w:t>
      </w:r>
      <w:r w:rsidRPr="00D9391C">
        <w:rPr>
          <w:rFonts w:ascii="Times New Roman" w:hAnsi="Times New Roman" w:cs="Times New Roman"/>
          <w:sz w:val="28"/>
          <w:szCs w:val="28"/>
          <w:shd w:val="clear" w:color="auto" w:fill="FFFFFF"/>
        </w:rPr>
        <w:t>г. Елизово, улица Ленина 10)</w:t>
      </w: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91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Администрация Мильковского муниципального района Камчатского края (</w:t>
      </w: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Мильково, ул. Победы 8)</w:t>
      </w:r>
      <w:r w:rsidRPr="00D9391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, Администрация Соболевского муниципального района Камчатского края (</w:t>
      </w: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с.Соболево,ул.Советская,23)</w:t>
      </w:r>
      <w:r w:rsidRPr="00D9391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Усть-Большерецкого муниципального района Камчатского края (с. Усть-Большерецк, ул. Октябрьская, 14), Администрация Усть-Камчатского муниципального района Камчатского края (п. Усть-Камчатск, ул. 60 лет Октября, 24), Администрация Карагинского муниципального района Камчатского края (п. </w:t>
      </w: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Оссора, ул. Советская, 37),</w:t>
      </w:r>
      <w:r w:rsidRPr="00D9391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Администрация Олюторского муниципального района (</w:t>
      </w: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Тиличики</w:t>
      </w:r>
      <w:proofErr w:type="spellEnd"/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Молодежная, 12)</w:t>
      </w:r>
      <w:r w:rsidRPr="00D9391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Пенжинского муниципального района Камчатского края (с. Каменское, ул. Ленина д. 12), Администрация Тигильского муниципального района Камчатского края (с. Тигиль, ул. Партизанская, 17).</w:t>
      </w:r>
    </w:p>
    <w:p w:rsidR="008C03E4" w:rsidRPr="00D9391C" w:rsidRDefault="008C03E4" w:rsidP="008C03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1C">
        <w:rPr>
          <w:rFonts w:ascii="Times New Roman" w:eastAsia="Calibri" w:hAnsi="Times New Roman" w:cs="Times New Roman"/>
          <w:sz w:val="28"/>
          <w:szCs w:val="28"/>
        </w:rPr>
        <w:t>Наименование планируемой (намечаемой) хозяйственной и иной деятельности: изъятие охотничьих ресурсов на территории Камчатского края на период с 1 августа 2023 года до 1 августа 2024 года, при этом объектом экспертизы являются «Материалы, обосновывающие объемы (лимиты, квоты) изъятия охотничьих ресурсов на территории Камчатского края на период с 1 августа 2023 года до 1 августа 2024 года»</w:t>
      </w: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включая предварительные материалы оценки воздействия на окружающую среду</w:t>
      </w:r>
      <w:r w:rsidRPr="00D939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3E4" w:rsidRPr="00D9391C" w:rsidRDefault="008C03E4" w:rsidP="008C0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планируемой (намечаемой) хозяйственной и иной деятельности: рациональное (устойчивое, неистощительное) использование охотничьих ресурсов на территории Камчатского края (за исключением особо охраняемых природных территорий федерального значения, лицами, являющимися охотпользователями; сохранение биологического разнообразия.</w:t>
      </w:r>
    </w:p>
    <w:p w:rsidR="008C03E4" w:rsidRPr="00D9391C" w:rsidRDefault="008C03E4" w:rsidP="008C0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Предварительное место реализации </w:t>
      </w: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планируемой (намечаемой) хозяйственной и иной деятельности</w:t>
      </w: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закрепленные и общедоступные охотничьи угодья Камчатского края, а также иные территории, являющиеся средой обитания охотничьих ресурсов, но не являющиеся охотничьими угодьями, за исключением особо охраняемых природных территорий федерального значения, </w:t>
      </w: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8C03E4" w:rsidRPr="00D9391C" w:rsidRDefault="008C03E4" w:rsidP="008C0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Примерные сроки проведения </w:t>
      </w:r>
      <w:r w:rsidRP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воздействия на окружающую среду</w:t>
      </w: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>: 2 квартал 2023 года (с 04.04.2023 по 15.05.2023).</w:t>
      </w:r>
    </w:p>
    <w:p w:rsidR="008C03E4" w:rsidRPr="00EF273F" w:rsidRDefault="008C03E4" w:rsidP="008C03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1C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и сроки доступности объекта общественного</w:t>
      </w:r>
      <w:r w:rsidRPr="00EF2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обсуждения</w:t>
      </w:r>
      <w:r w:rsidRPr="00EF273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C03E4" w:rsidRPr="00EF273F" w:rsidRDefault="008C03E4" w:rsidP="008C0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73F">
        <w:rPr>
          <w:rFonts w:ascii="Times New Roman" w:eastAsia="Calibri" w:hAnsi="Times New Roman" w:cs="Times New Roman"/>
          <w:sz w:val="28"/>
          <w:szCs w:val="28"/>
        </w:rPr>
        <w:t>с документацией по объекту государственной экологической экспертизы «Материалы, обосновывающие объемы (лимиты, квоты) изъятия охотничьих ресурсов на территории Камчатского края на период с 1 августа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F273F">
        <w:rPr>
          <w:rFonts w:ascii="Times New Roman" w:eastAsia="Calibri" w:hAnsi="Times New Roman" w:cs="Times New Roman"/>
          <w:sz w:val="28"/>
          <w:szCs w:val="28"/>
        </w:rPr>
        <w:t xml:space="preserve"> года до 1 августа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F273F">
        <w:rPr>
          <w:rFonts w:ascii="Times New Roman" w:eastAsia="Calibri" w:hAnsi="Times New Roman" w:cs="Times New Roman"/>
          <w:sz w:val="28"/>
          <w:szCs w:val="28"/>
        </w:rPr>
        <w:t xml:space="preserve"> года»,</w:t>
      </w:r>
      <w:r w:rsidRPr="00EF2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включая предварительные материалы оценки воздействия на окружающую среду</w:t>
      </w:r>
      <w:r w:rsidRPr="003409F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409FD">
        <w:rPr>
          <w:rFonts w:ascii="Times New Roman" w:eastAsia="Calibri" w:hAnsi="Times New Roman" w:cs="Times New Roman"/>
          <w:sz w:val="28"/>
          <w:szCs w:val="28"/>
        </w:rPr>
        <w:t xml:space="preserve"> можно ознакомиться с </w:t>
      </w:r>
      <w:r w:rsidRPr="003409FD">
        <w:rPr>
          <w:rFonts w:ascii="Times New Roman" w:hAnsi="Times New Roman" w:cs="Times New Roman"/>
          <w:kern w:val="28"/>
          <w:sz w:val="28"/>
          <w:szCs w:val="28"/>
        </w:rPr>
        <w:t>04.04.2023 по 04.05.2023</w:t>
      </w:r>
      <w:r w:rsidRPr="00340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включительно в рабочие дни с 09-00 до 12-15 и с 14-00 до 17-00 часов</w:t>
      </w:r>
      <w:r w:rsidRPr="003409FD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Pr="003409FD">
        <w:rPr>
          <w:rFonts w:ascii="Times New Roman" w:hAnsi="Times New Roman" w:cs="Times New Roman"/>
          <w:kern w:val="28"/>
          <w:sz w:val="28"/>
          <w:szCs w:val="28"/>
        </w:rPr>
        <w:t xml:space="preserve">Камчатский край, с. Эссо, ул. Терешковой, 1, кабинет № 6 (Отдел экономики, предпринимательства, инвестиционной деятельности и туризма администрации Быстринского муниципального района); </w:t>
      </w:r>
      <w:r w:rsidRPr="003409FD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апреля 2023 года и на весь период проведения оценки воздействия</w:t>
      </w:r>
      <w:r w:rsidRPr="00E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окружающую среду (по 15.05.202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официальном сайте исполнительных органов государственной власти в сети «Интернет» на страничке Министерства в разделе «Охрана и использование животного мира», подразделе «Независимая экспертиза квот, лимитов»: </w:t>
      </w:r>
      <w:hyperlink r:id="rId6" w:history="1">
        <w:r w:rsidRPr="006D255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https://www.kamgov.ru/minprir/exp-limits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официальных сайтах органов местного самоуправления, ответственных </w:t>
      </w:r>
      <w:r w:rsidRPr="00561535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организацию общественного обсуждения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(указанных выше администраций муниципальных районов Камчатского края).</w:t>
      </w:r>
    </w:p>
    <w:p w:rsidR="008C03E4" w:rsidRPr="00075B74" w:rsidRDefault="008C03E4" w:rsidP="008C0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3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предложений: общественные обсуждения проводятся в форме общественных слушаний.</w:t>
      </w:r>
      <w:r w:rsidRPr="00826337">
        <w:rPr>
          <w:rFonts w:ascii="Times New Roman" w:eastAsia="Calibri" w:hAnsi="Times New Roman" w:cs="Times New Roman"/>
          <w:sz w:val="28"/>
          <w:szCs w:val="28"/>
        </w:rPr>
        <w:t xml:space="preserve"> Дата, время и место проведения общественных слушаний: </w:t>
      </w:r>
      <w:r w:rsidRPr="00A470F0">
        <w:rPr>
          <w:rFonts w:ascii="Times New Roman" w:hAnsi="Times New Roman" w:cs="Times New Roman"/>
          <w:kern w:val="28"/>
          <w:sz w:val="28"/>
          <w:szCs w:val="28"/>
        </w:rPr>
        <w:t>24.04.202</w:t>
      </w: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A470F0">
        <w:rPr>
          <w:rFonts w:ascii="Times New Roman" w:hAnsi="Times New Roman" w:cs="Times New Roman"/>
          <w:kern w:val="28"/>
          <w:sz w:val="28"/>
          <w:szCs w:val="28"/>
        </w:rPr>
        <w:t xml:space="preserve">, с 10-30 до 12-15, в Администрации </w:t>
      </w:r>
      <w:r>
        <w:rPr>
          <w:rFonts w:ascii="Times New Roman" w:hAnsi="Times New Roman" w:cs="Times New Roman"/>
          <w:kern w:val="28"/>
          <w:sz w:val="28"/>
          <w:szCs w:val="28"/>
        </w:rPr>
        <w:t>Быстринского</w:t>
      </w:r>
      <w:r w:rsidRPr="00A470F0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по адресу: Камчатский</w:t>
      </w:r>
      <w:r w:rsidRPr="00E2341A">
        <w:rPr>
          <w:rFonts w:ascii="Times New Roman" w:hAnsi="Times New Roman" w:cs="Times New Roman"/>
          <w:kern w:val="28"/>
          <w:sz w:val="28"/>
          <w:szCs w:val="28"/>
        </w:rPr>
        <w:t xml:space="preserve"> край, </w:t>
      </w:r>
      <w:r w:rsidRPr="0098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Эссо</w:t>
      </w:r>
      <w:r w:rsidRPr="00986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Pr="0058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Терешковой, 1</w:t>
      </w:r>
      <w:r>
        <w:rPr>
          <w:rFonts w:ascii="Times New Roman" w:hAnsi="Times New Roman" w:cs="Times New Roman"/>
          <w:kern w:val="28"/>
          <w:sz w:val="28"/>
          <w:szCs w:val="28"/>
        </w:rPr>
        <w:t>, актовый зал</w:t>
      </w:r>
      <w:r w:rsidRPr="008263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замечания и предложения от граждан и общественных организаций с целью их документирования в составе приложения </w:t>
      </w:r>
      <w:r w:rsidRPr="00826337">
        <w:rPr>
          <w:rFonts w:ascii="Times New Roman" w:eastAsia="Calibri" w:hAnsi="Times New Roman" w:cs="Times New Roman"/>
          <w:sz w:val="28"/>
          <w:szCs w:val="28"/>
        </w:rPr>
        <w:t xml:space="preserve">к материалам по оценке воздействия на окружающую будут приниматься </w:t>
      </w:r>
      <w:r w:rsidRPr="00826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Министерством, а также органами, ответственными за организацию общественного 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администрациями муниципальных районов Камчатского края</w:t>
      </w:r>
      <w:r w:rsidRPr="00826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вплоть до 15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 по указанным выше адресам и по адресам указанных выше администраций муниципальных районов. 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Министерство, ответственное за подготовку материалов, обосновывающих объемы (лимиты, квоты) изъятия охотничьих ресурсов на территории Камчатского края на период с 1 августа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до 1 августа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а также материалов оценки воздействия на окружающую среду, будет принимать замечания, предложения и рекомендации в соответствии с </w:t>
      </w:r>
      <w:r w:rsidRPr="006B2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действующим законодательством от физических и юридических лиц по обсуждаемому вопросу по 15.05.2023 включительно, в том числе в рабочие дни с 09-00 до 12-30 и с 13-30 до 17-00 часов по адресу: г. Петропавловск-Камчатский, ул. Владивостокская, 2/1 каб. 205, </w:t>
      </w:r>
      <w:r w:rsidRPr="006B2A9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6B2A9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B2A9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Pr="006B2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hyperlink r:id="rId7" w:history="1">
        <w:r w:rsidRPr="006B2A9E">
          <w:rPr>
            <w:rFonts w:ascii="Times New Roman" w:eastAsia="Times New Roman" w:hAnsi="Times New Roman" w:cs="Times New Roman"/>
            <w:color w:val="0563C1"/>
            <w:sz w:val="28"/>
            <w:szCs w:val="20"/>
            <w:u w:val="single"/>
            <w:lang w:eastAsia="ru-RU"/>
          </w:rPr>
          <w:t>priroda@kamgov.ru</w:t>
        </w:r>
      </w:hyperlink>
      <w:r w:rsidRPr="006B2A9E">
        <w:rPr>
          <w:rFonts w:ascii="Times New Roman" w:eastAsia="Times New Roman" w:hAnsi="Times New Roman" w:cs="Times New Roman"/>
          <w:sz w:val="28"/>
          <w:szCs w:val="20"/>
          <w:lang w:eastAsia="ru-RU"/>
        </w:rPr>
        <w:t>, ф</w:t>
      </w:r>
      <w:r w:rsidRPr="006B2A9E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акс: +7-4152-27-55-87. </w:t>
      </w:r>
      <w:r w:rsidRPr="006B2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получить и заполнить бланки замечаний и рекомендаций, либо направить свои предложения почтовым отправлением или факсимильной связью в адрес Министерства.</w:t>
      </w:r>
    </w:p>
    <w:p w:rsidR="008C03E4" w:rsidRPr="00075B74" w:rsidRDefault="008C03E4" w:rsidP="008C03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</w:pP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Контактные данные ответственного лица со стороны заказчика (исполнителя): заместитель Министра – начальник </w:t>
      </w:r>
      <w:r w:rsidRPr="00075B7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управления государственного охотничьего надзора, разрешительной деятельности и государственного охотреестра</w:t>
      </w:r>
      <w:r w:rsidRPr="00075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Гордиенко Владимир Николаевич, тел.</w:t>
      </w:r>
      <w:r w:rsidRPr="00075B74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: +7-4152-42-43-38.</w:t>
      </w:r>
    </w:p>
    <w:p w:rsidR="008C03E4" w:rsidRPr="00075B74" w:rsidRDefault="008C03E4" w:rsidP="008C03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</w:pPr>
      <w:r w:rsidRPr="008F76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Контактные данные ответственного лица со стороны органа местного самоуправления (на территории которого проводятся общественные слушания): заместитель главы администрации Быстринского муниципального района по общим вопросам (социального развития, культуре и спорту, молодежной политике, КМНС и другим социально значимым вопросам) Прокина Анна Владимировна, тел</w:t>
      </w:r>
      <w:r w:rsidRPr="008F76FD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.: +7 (41542) 21-330.</w:t>
      </w:r>
    </w:p>
    <w:p w:rsidR="008C03E4" w:rsidRPr="00BF20F5" w:rsidRDefault="008C03E4" w:rsidP="008C0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 по желанию заказчика (исполнителя): окончание проведения общественного обсуждения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истечении 30 календарных дней с даты обеспечения доступа общественности к объекту общественных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дня проведения общественных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календарных дней после дня проведения общественных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20F5">
        <w:rPr>
          <w:rFonts w:ascii="Times New Roman" w:hAnsi="Times New Roman" w:cs="Times New Roman"/>
          <w:sz w:val="28"/>
          <w:szCs w:val="28"/>
        </w:rPr>
        <w:t xml:space="preserve">Учет замечаний и предложений общественности, осуществляется органами местного самоуправления совместно с заказчиком (исполнителем) начинается со дня </w:t>
      </w:r>
      <w:r w:rsidRPr="00BF20F5">
        <w:rPr>
          <w:rFonts w:ascii="Times New Roman" w:hAnsi="Times New Roman" w:cs="Times New Roman"/>
          <w:sz w:val="28"/>
          <w:szCs w:val="28"/>
        </w:rPr>
        <w:lastRenderedPageBreak/>
        <w:t>размещения указанных материалов для общественности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F20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20F5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20F5">
        <w:rPr>
          <w:rFonts w:ascii="Times New Roman" w:hAnsi="Times New Roman" w:cs="Times New Roman"/>
          <w:sz w:val="28"/>
          <w:szCs w:val="28"/>
        </w:rPr>
        <w:t>) и в течение 10 календарных дней после окончания срока общественных обсуждений (в период с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20F5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20F5">
        <w:rPr>
          <w:rFonts w:ascii="Times New Roman" w:hAnsi="Times New Roman" w:cs="Times New Roman"/>
          <w:sz w:val="28"/>
          <w:szCs w:val="28"/>
        </w:rPr>
        <w:t xml:space="preserve"> по 15.05.202</w:t>
      </w: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заказчиком окончательных материалов оценки воздействия на окружающую среду–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Pr="00BF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3E4" w:rsidRPr="00B909B6" w:rsidRDefault="008C03E4" w:rsidP="008C0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объекта государственной экологической экспертизы и материалов оценки воздействия на окружающую среду намечаемой хозяйственной и иной деятельности, включая представление участниками обсуждения замечаний и предложений в указанные день и время проведения слушаний, доступно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использованием средств дистанционного взаимодействия.</w:t>
      </w:r>
      <w:r w:rsidRPr="00B909B6">
        <w:rPr>
          <w:rFonts w:ascii="Calibri" w:eastAsia="Calibri" w:hAnsi="Calibri" w:cs="Times New Roman"/>
        </w:rPr>
        <w:t xml:space="preserve"> 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подключения к серверу и участия в видеоконференции необходимо наличие: стационарного компьютера или ноутбука; </w:t>
      </w:r>
      <w:r w:rsidRPr="00B909B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web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-камеры с микрофоном; колонок, либо наушников. При этом </w:t>
      </w:r>
      <w:r w:rsidRPr="00320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любого браузера (предпочтительно </w:t>
      </w:r>
      <w:r w:rsidRPr="0032022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Chrome</w:t>
      </w:r>
      <w:r w:rsidRPr="00320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заходим на </w:t>
      </w:r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https</w:t>
      </w:r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://</w:t>
      </w:r>
      <w:proofErr w:type="spellStart"/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vks</w:t>
      </w:r>
      <w:proofErr w:type="spellEnd"/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proofErr w:type="spellStart"/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kamgov</w:t>
      </w:r>
      <w:proofErr w:type="spellEnd"/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proofErr w:type="spellStart"/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ru</w:t>
      </w:r>
      <w:proofErr w:type="spellEnd"/>
      <w:r w:rsidRPr="003202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/.</w:t>
      </w:r>
      <w:r w:rsidRPr="003202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Пароль</w:t>
      </w:r>
      <w:r w:rsidRPr="00B909B6">
        <w:t xml:space="preserve"> 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уточнить за две недели до дня общественных слушаний у заказчика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либо у 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организацию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общественных обсуждений органов местного самоуправления</w:t>
      </w:r>
      <w:r w:rsidRPr="00B909B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72DA7" w:rsidRPr="00B75E4C" w:rsidRDefault="00E72DA7" w:rsidP="00A578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72DA7" w:rsidRPr="00B75E4C" w:rsidSect="00A52630">
      <w:pgSz w:w="11906" w:h="16838"/>
      <w:pgMar w:top="1276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47F"/>
    <w:multiLevelType w:val="multilevel"/>
    <w:tmpl w:val="530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F7DBE"/>
    <w:multiLevelType w:val="hybridMultilevel"/>
    <w:tmpl w:val="24621302"/>
    <w:lvl w:ilvl="0" w:tplc="CDA4868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AE53DD9"/>
    <w:multiLevelType w:val="hybridMultilevel"/>
    <w:tmpl w:val="B6FC69A4"/>
    <w:lvl w:ilvl="0" w:tplc="9B78F3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FEA"/>
    <w:rsid w:val="00002424"/>
    <w:rsid w:val="00041C8B"/>
    <w:rsid w:val="00047CB7"/>
    <w:rsid w:val="00075B74"/>
    <w:rsid w:val="00076132"/>
    <w:rsid w:val="00077162"/>
    <w:rsid w:val="00082619"/>
    <w:rsid w:val="000A3199"/>
    <w:rsid w:val="000C7139"/>
    <w:rsid w:val="000D21B2"/>
    <w:rsid w:val="000E53EF"/>
    <w:rsid w:val="00105C34"/>
    <w:rsid w:val="00140E22"/>
    <w:rsid w:val="00146D99"/>
    <w:rsid w:val="001A2A46"/>
    <w:rsid w:val="001A7872"/>
    <w:rsid w:val="001C15D6"/>
    <w:rsid w:val="001C4760"/>
    <w:rsid w:val="001D00F5"/>
    <w:rsid w:val="001D0BF4"/>
    <w:rsid w:val="001E080B"/>
    <w:rsid w:val="001F653A"/>
    <w:rsid w:val="00213183"/>
    <w:rsid w:val="00214D29"/>
    <w:rsid w:val="0024385A"/>
    <w:rsid w:val="00257670"/>
    <w:rsid w:val="00280ABF"/>
    <w:rsid w:val="0028320D"/>
    <w:rsid w:val="00283213"/>
    <w:rsid w:val="00295AC8"/>
    <w:rsid w:val="00296EA0"/>
    <w:rsid w:val="00297BCA"/>
    <w:rsid w:val="002A3AF7"/>
    <w:rsid w:val="002C0C90"/>
    <w:rsid w:val="002C58D9"/>
    <w:rsid w:val="002C7E78"/>
    <w:rsid w:val="002D41EC"/>
    <w:rsid w:val="002E22DE"/>
    <w:rsid w:val="002E4E87"/>
    <w:rsid w:val="002F1C4C"/>
    <w:rsid w:val="0030022E"/>
    <w:rsid w:val="00306444"/>
    <w:rsid w:val="00313CF4"/>
    <w:rsid w:val="0032022E"/>
    <w:rsid w:val="00327B6F"/>
    <w:rsid w:val="003335C0"/>
    <w:rsid w:val="00341724"/>
    <w:rsid w:val="00345E68"/>
    <w:rsid w:val="00365B19"/>
    <w:rsid w:val="0037041C"/>
    <w:rsid w:val="0037130C"/>
    <w:rsid w:val="00374C3C"/>
    <w:rsid w:val="0038403D"/>
    <w:rsid w:val="00392524"/>
    <w:rsid w:val="003B7288"/>
    <w:rsid w:val="003D2D89"/>
    <w:rsid w:val="003F17EE"/>
    <w:rsid w:val="003F42D2"/>
    <w:rsid w:val="00402704"/>
    <w:rsid w:val="004079B2"/>
    <w:rsid w:val="0043251D"/>
    <w:rsid w:val="0043505F"/>
    <w:rsid w:val="00435A8B"/>
    <w:rsid w:val="004415AF"/>
    <w:rsid w:val="004440D5"/>
    <w:rsid w:val="00452C85"/>
    <w:rsid w:val="00453F16"/>
    <w:rsid w:val="00466B97"/>
    <w:rsid w:val="004A307F"/>
    <w:rsid w:val="004A5408"/>
    <w:rsid w:val="004B206B"/>
    <w:rsid w:val="004B221A"/>
    <w:rsid w:val="004E554E"/>
    <w:rsid w:val="004E6A87"/>
    <w:rsid w:val="004F1037"/>
    <w:rsid w:val="00503FC3"/>
    <w:rsid w:val="00512C11"/>
    <w:rsid w:val="005271B3"/>
    <w:rsid w:val="00537708"/>
    <w:rsid w:val="005578C9"/>
    <w:rsid w:val="00557CE3"/>
    <w:rsid w:val="00561535"/>
    <w:rsid w:val="005D2494"/>
    <w:rsid w:val="005E55F1"/>
    <w:rsid w:val="005E6D24"/>
    <w:rsid w:val="005F121E"/>
    <w:rsid w:val="005F1F7D"/>
    <w:rsid w:val="005F7871"/>
    <w:rsid w:val="006271E6"/>
    <w:rsid w:val="0069601C"/>
    <w:rsid w:val="006B115E"/>
    <w:rsid w:val="006D529A"/>
    <w:rsid w:val="006E1562"/>
    <w:rsid w:val="006F5D44"/>
    <w:rsid w:val="00715DDD"/>
    <w:rsid w:val="0072569E"/>
    <w:rsid w:val="0074156B"/>
    <w:rsid w:val="00770B69"/>
    <w:rsid w:val="0079361A"/>
    <w:rsid w:val="007A0616"/>
    <w:rsid w:val="007A5586"/>
    <w:rsid w:val="007C5BF2"/>
    <w:rsid w:val="007E0F5D"/>
    <w:rsid w:val="007E7ADA"/>
    <w:rsid w:val="007F04D6"/>
    <w:rsid w:val="007F3D5B"/>
    <w:rsid w:val="00812B9A"/>
    <w:rsid w:val="0082328A"/>
    <w:rsid w:val="00826337"/>
    <w:rsid w:val="00860C71"/>
    <w:rsid w:val="00873ADF"/>
    <w:rsid w:val="0089042F"/>
    <w:rsid w:val="0089466B"/>
    <w:rsid w:val="00894735"/>
    <w:rsid w:val="008B1995"/>
    <w:rsid w:val="008C0054"/>
    <w:rsid w:val="008C03E4"/>
    <w:rsid w:val="008D6646"/>
    <w:rsid w:val="008E482B"/>
    <w:rsid w:val="008F2635"/>
    <w:rsid w:val="00901E6D"/>
    <w:rsid w:val="0091084D"/>
    <w:rsid w:val="0091585A"/>
    <w:rsid w:val="00920814"/>
    <w:rsid w:val="009277F0"/>
    <w:rsid w:val="009326B5"/>
    <w:rsid w:val="0095344D"/>
    <w:rsid w:val="009675F2"/>
    <w:rsid w:val="009A471F"/>
    <w:rsid w:val="009F320C"/>
    <w:rsid w:val="00A029E1"/>
    <w:rsid w:val="00A30E71"/>
    <w:rsid w:val="00A52630"/>
    <w:rsid w:val="00A578A8"/>
    <w:rsid w:val="00A8227F"/>
    <w:rsid w:val="00A834AC"/>
    <w:rsid w:val="00AA4F32"/>
    <w:rsid w:val="00AB3ECC"/>
    <w:rsid w:val="00AC1C4F"/>
    <w:rsid w:val="00AD48D7"/>
    <w:rsid w:val="00AE2584"/>
    <w:rsid w:val="00B03F11"/>
    <w:rsid w:val="00B11806"/>
    <w:rsid w:val="00B17A8B"/>
    <w:rsid w:val="00B448DE"/>
    <w:rsid w:val="00B5045A"/>
    <w:rsid w:val="00B655B3"/>
    <w:rsid w:val="00B75E4C"/>
    <w:rsid w:val="00B831E8"/>
    <w:rsid w:val="00B909B6"/>
    <w:rsid w:val="00BA6DC7"/>
    <w:rsid w:val="00BC3B5C"/>
    <w:rsid w:val="00BD13FF"/>
    <w:rsid w:val="00BF20F5"/>
    <w:rsid w:val="00C37B1E"/>
    <w:rsid w:val="00C442AB"/>
    <w:rsid w:val="00C525EB"/>
    <w:rsid w:val="00C5596B"/>
    <w:rsid w:val="00D16E79"/>
    <w:rsid w:val="00D404DD"/>
    <w:rsid w:val="00D442A4"/>
    <w:rsid w:val="00D50172"/>
    <w:rsid w:val="00D53FA2"/>
    <w:rsid w:val="00D80B88"/>
    <w:rsid w:val="00D92789"/>
    <w:rsid w:val="00DB2BE3"/>
    <w:rsid w:val="00DC33BD"/>
    <w:rsid w:val="00DC3559"/>
    <w:rsid w:val="00DD3A94"/>
    <w:rsid w:val="00DF170B"/>
    <w:rsid w:val="00E26A88"/>
    <w:rsid w:val="00E37DF8"/>
    <w:rsid w:val="00E4498C"/>
    <w:rsid w:val="00E52A44"/>
    <w:rsid w:val="00E61A8D"/>
    <w:rsid w:val="00E72DA7"/>
    <w:rsid w:val="00E85FD0"/>
    <w:rsid w:val="00EA123F"/>
    <w:rsid w:val="00ED2580"/>
    <w:rsid w:val="00EE031D"/>
    <w:rsid w:val="00EE59AD"/>
    <w:rsid w:val="00EF273F"/>
    <w:rsid w:val="00F1066B"/>
    <w:rsid w:val="00F11922"/>
    <w:rsid w:val="00F1454C"/>
    <w:rsid w:val="00F3744E"/>
    <w:rsid w:val="00F52709"/>
    <w:rsid w:val="00F9208F"/>
    <w:rsid w:val="00F95EA6"/>
    <w:rsid w:val="00F96EE5"/>
    <w:rsid w:val="00FB56E5"/>
    <w:rsid w:val="00FC38E1"/>
    <w:rsid w:val="00FF479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9419-BCC1-43D5-9062-5DAF2BC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258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16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roda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minprir/exp-lim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A7D6-610B-4890-8661-A1F843F5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Nsec</cp:lastModifiedBy>
  <cp:revision>4</cp:revision>
  <cp:lastPrinted>2020-09-30T01:16:00Z</cp:lastPrinted>
  <dcterms:created xsi:type="dcterms:W3CDTF">2023-03-03T23:48:00Z</dcterms:created>
  <dcterms:modified xsi:type="dcterms:W3CDTF">2023-03-14T03:50:00Z</dcterms:modified>
</cp:coreProperties>
</file>