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E" w:rsidRDefault="009F330E" w:rsidP="009F330E">
      <w:pPr>
        <w:spacing w:line="276" w:lineRule="auto"/>
        <w:ind w:hanging="426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09E05" wp14:editId="1A7AD34D">
            <wp:extent cx="5772150" cy="1847850"/>
            <wp:effectExtent l="0" t="0" r="0" b="0"/>
            <wp:docPr id="2" name="Рисунок 2" descr="Картинки по запросу центр занятости насе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нтр занятости насе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97" cy="18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0E" w:rsidRDefault="0042037F" w:rsidP="009F330E">
      <w:pPr>
        <w:spacing w:line="276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«Эффективный поиск работников с помощью</w:t>
      </w:r>
    </w:p>
    <w:p w:rsidR="00733BE3" w:rsidRPr="00217CED" w:rsidRDefault="0042037F" w:rsidP="009F330E">
      <w:pPr>
        <w:spacing w:line="276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государственной службы занятости»</w:t>
      </w:r>
    </w:p>
    <w:p w:rsidR="00E3713C" w:rsidRDefault="00E3713C" w:rsidP="0071209A">
      <w:pPr>
        <w:spacing w:line="276" w:lineRule="auto"/>
        <w:ind w:firstLine="709"/>
        <w:rPr>
          <w:b/>
          <w:szCs w:val="28"/>
          <w:lang w:eastAsia="ru-RU"/>
        </w:rPr>
      </w:pPr>
    </w:p>
    <w:p w:rsidR="00E40B4C" w:rsidRDefault="0071209A" w:rsidP="0071209A">
      <w:pPr>
        <w:spacing w:line="276" w:lineRule="auto"/>
        <w:ind w:firstLine="709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Подбор необходимых трудовых ресурсов через Портал «Работа в России»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 w:rsidRPr="001A3E5C">
        <w:rPr>
          <w:szCs w:val="28"/>
        </w:rPr>
        <w:t>В целях</w:t>
      </w:r>
      <w:r>
        <w:rPr>
          <w:szCs w:val="28"/>
        </w:rPr>
        <w:t xml:space="preserve"> обеспечения доступа к Общероссийской базе вакансий во всех регионах страны с </w:t>
      </w:r>
      <w:r w:rsidRPr="00D26075">
        <w:rPr>
          <w:szCs w:val="28"/>
        </w:rPr>
        <w:t xml:space="preserve">3 июля 2015 года запущена в промышленную эксплуатацию </w:t>
      </w:r>
      <w:r w:rsidRPr="002E08E3">
        <w:rPr>
          <w:szCs w:val="28"/>
        </w:rPr>
        <w:t>Информационно-аналитическая система Общероссийская база вакансий «Работа в России» по адресу</w:t>
      </w:r>
      <w:r>
        <w:rPr>
          <w:szCs w:val="28"/>
        </w:rPr>
        <w:t xml:space="preserve"> </w:t>
      </w:r>
      <w:r w:rsidRPr="007B21AB">
        <w:rPr>
          <w:szCs w:val="28"/>
        </w:rPr>
        <w:t>http://trudvsem.ru/</w:t>
      </w:r>
      <w:r>
        <w:rPr>
          <w:szCs w:val="28"/>
        </w:rPr>
        <w:t xml:space="preserve">. 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bookmarkStart w:id="0" w:name="_GoBack"/>
      <w:r>
        <w:rPr>
          <w:szCs w:val="28"/>
        </w:rPr>
        <w:t xml:space="preserve">Портал «Работа в России» является важным инструментом реализации </w:t>
      </w:r>
      <w:bookmarkEnd w:id="0"/>
      <w:r>
        <w:rPr>
          <w:szCs w:val="28"/>
        </w:rPr>
        <w:t>государственной политики в сфере занятости населения, направленным на обеспечение доступности необходимых тру</w:t>
      </w:r>
      <w:r w:rsidR="003372DF">
        <w:rPr>
          <w:szCs w:val="28"/>
        </w:rPr>
        <w:t xml:space="preserve">довых ресурсов, стимулирование </w:t>
      </w:r>
      <w:r>
        <w:rPr>
          <w:szCs w:val="28"/>
        </w:rPr>
        <w:t xml:space="preserve">внутренней трудовой мобильности, сглаживание диспропорций спроса и предложения на рынке труда, снижение </w:t>
      </w:r>
      <w:r w:rsidR="003372DF">
        <w:rPr>
          <w:szCs w:val="28"/>
        </w:rPr>
        <w:t>напряженности на</w:t>
      </w:r>
      <w:r>
        <w:rPr>
          <w:szCs w:val="28"/>
        </w:rPr>
        <w:t xml:space="preserve"> рынке труда трудоизбыточных регионов.</w:t>
      </w:r>
    </w:p>
    <w:p w:rsidR="00FF4B3B" w:rsidRDefault="00FF4B3B" w:rsidP="00FF4B3B">
      <w:pPr>
        <w:spacing w:line="276" w:lineRule="auto"/>
        <w:ind w:firstLine="708"/>
        <w:jc w:val="both"/>
        <w:rPr>
          <w:rFonts w:eastAsia="Tahoma"/>
          <w:kern w:val="24"/>
          <w:szCs w:val="28"/>
        </w:rPr>
      </w:pPr>
      <w:r>
        <w:rPr>
          <w:szCs w:val="28"/>
        </w:rPr>
        <w:t>Портал «Работа в России» для работодателя – это удобный бесплатный ресурс для поиска сотрудников и управления вакансиями.</w:t>
      </w:r>
      <w:r>
        <w:rPr>
          <w:rFonts w:eastAsia="Tahoma"/>
          <w:kern w:val="24"/>
          <w:szCs w:val="28"/>
        </w:rPr>
        <w:t xml:space="preserve"> </w:t>
      </w:r>
    </w:p>
    <w:p w:rsidR="00FF4B3B" w:rsidRDefault="00FF4B3B" w:rsidP="00FF4B3B">
      <w:pPr>
        <w:spacing w:line="276" w:lineRule="auto"/>
        <w:ind w:firstLine="708"/>
        <w:jc w:val="both"/>
        <w:rPr>
          <w:rFonts w:eastAsia="Tahoma"/>
          <w:kern w:val="24"/>
          <w:szCs w:val="28"/>
        </w:rPr>
      </w:pPr>
      <w:r>
        <w:rPr>
          <w:rFonts w:eastAsia="Tahoma"/>
          <w:kern w:val="24"/>
          <w:szCs w:val="28"/>
        </w:rPr>
        <w:t xml:space="preserve">Работодатель имеет возможность легко найти резюме соискателя, самостоятельно добавить вакансию своей организации. Процесс регистрации на Портале очень прост. В Личном кабинете работодатель может с помощью конструктора вакансий быстро создать и редактировать вакансии, а затем отслеживать отклики на свои вакансии, приглашать кандидатов на собеседование, а также проводить собеседование в режиме онлайн. </w:t>
      </w:r>
    </w:p>
    <w:p w:rsidR="00FF4B3B" w:rsidRDefault="00FF4B3B" w:rsidP="0018761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то же время, Портал позволяет соискателю (потенциальному работнику) в удобной форме осуществлять поиск вакансий, учитывая социально-экономические показатели субъектов Российской Федерации, </w:t>
      </w:r>
      <w:r w:rsidR="0018761E">
        <w:rPr>
          <w:szCs w:val="28"/>
        </w:rPr>
        <w:t>а также воспользоваться интерактивной картой</w:t>
      </w:r>
      <w:r>
        <w:rPr>
          <w:szCs w:val="28"/>
        </w:rPr>
        <w:t xml:space="preserve">, размещенной на Портале. 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 w:rsidRPr="003122B3">
        <w:rPr>
          <w:szCs w:val="28"/>
        </w:rPr>
        <w:t xml:space="preserve">На карте отражаются близлежащие к месту работы школы, детские сады, медицинские учреждения и </w:t>
      </w:r>
      <w:proofErr w:type="gramStart"/>
      <w:r w:rsidRPr="003122B3">
        <w:rPr>
          <w:szCs w:val="28"/>
        </w:rPr>
        <w:t>другие</w:t>
      </w:r>
      <w:proofErr w:type="gramEnd"/>
      <w:r w:rsidRPr="003122B3">
        <w:rPr>
          <w:szCs w:val="28"/>
        </w:rPr>
        <w:t xml:space="preserve"> важные для жизни объекты.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паспорте региона представлена информация, которая позволит соискателю выбрать наиболее привлекательное для себя место работы, в том числе ознакомиться с информацией об инвестиционных проектах и региональных программах в сфере занятости населения. </w:t>
      </w:r>
    </w:p>
    <w:p w:rsidR="00FF4B3B" w:rsidRDefault="00FF4B3B" w:rsidP="00FF4B3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портале реализована простая и удобная поисковая система, позволяющая осуществлять поиск вакансий по большому количеству показателей: </w:t>
      </w:r>
    </w:p>
    <w:p w:rsidR="00FF4B3B" w:rsidRDefault="00FF4B3B" w:rsidP="00FF4B3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  по региону;</w:t>
      </w:r>
    </w:p>
    <w:p w:rsidR="00FF4B3B" w:rsidRDefault="00FF4B3B" w:rsidP="00FF4B3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 заработной плате;</w:t>
      </w:r>
    </w:p>
    <w:p w:rsidR="00FF4B3B" w:rsidRDefault="00FF4B3B" w:rsidP="00FF4B3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наличию в выбранном регионе необходимой инфраструктуры;</w:t>
      </w:r>
    </w:p>
    <w:p w:rsidR="00FF4B3B" w:rsidRDefault="00FF4B3B" w:rsidP="00FF4B3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 вакансии, подходящие социально незащищенным группам граждан и другим категориям. 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Для просмотра результатов поиска соискатель может выбрать для себя наиболее удобную форму: в виде списка или алфавита специальностей.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 w:rsidRPr="003122B3">
        <w:rPr>
          <w:szCs w:val="28"/>
        </w:rPr>
        <w:t>В карточке вакансий содержится детальная информация, в том</w:t>
      </w:r>
      <w:r>
        <w:rPr>
          <w:szCs w:val="28"/>
        </w:rPr>
        <w:t xml:space="preserve"> числе о предоставляемом жилье, возможностях обучения и карьерного роста. 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создать резюме, откликнуться на вакансии, получить приглашение от работодателей соискателю необходимо зарегистрироваться на Портале либо воспользоваться своим паролем для портала государственных услуг. В Личном кабинете соискатель может создавать сразу несколько резюме и редакт</w:t>
      </w:r>
      <w:r w:rsidR="00215C52">
        <w:rPr>
          <w:szCs w:val="28"/>
        </w:rPr>
        <w:t xml:space="preserve">ировать их. После прохождения </w:t>
      </w:r>
      <w:r>
        <w:rPr>
          <w:szCs w:val="28"/>
        </w:rPr>
        <w:t>модерации резюме становится видным работодателю, а благодаря специальным настройкам портала гражданин всегда может посмотреть, кто из работодателей интересовался его резюме и пригласил его на собеседование.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Доступ к базе вакансий возможен также через информационные терминалы, расположенные в центрах занятости населения.</w:t>
      </w:r>
    </w:p>
    <w:p w:rsidR="00FF4B3B" w:rsidRDefault="00FF4B3B" w:rsidP="00FF4B3B">
      <w:pPr>
        <w:spacing w:line="276" w:lineRule="auto"/>
        <w:ind w:firstLine="708"/>
        <w:jc w:val="both"/>
        <w:rPr>
          <w:rFonts w:eastAsia="Tahoma"/>
          <w:kern w:val="24"/>
          <w:szCs w:val="28"/>
        </w:rPr>
      </w:pPr>
      <w:r>
        <w:rPr>
          <w:rFonts w:eastAsia="Tahoma"/>
          <w:kern w:val="24"/>
          <w:szCs w:val="28"/>
        </w:rPr>
        <w:t>Оператором Портала «Работа в России» заключены соглашения о сотрудничестве с крупнейшими работодателями, а также другими ресурсами по поиску и подбору работы.</w:t>
      </w:r>
    </w:p>
    <w:p w:rsidR="00FF4B3B" w:rsidRDefault="00FF4B3B" w:rsidP="00FF4B3B">
      <w:pPr>
        <w:spacing w:line="276" w:lineRule="auto"/>
        <w:ind w:firstLine="708"/>
        <w:jc w:val="both"/>
        <w:rPr>
          <w:rFonts w:eastAsia="Tahoma"/>
          <w:kern w:val="24"/>
          <w:szCs w:val="28"/>
        </w:rPr>
      </w:pPr>
      <w:r>
        <w:rPr>
          <w:rFonts w:eastAsia="Tahoma"/>
          <w:kern w:val="24"/>
          <w:szCs w:val="28"/>
        </w:rPr>
        <w:t xml:space="preserve">На сегодняшний день все граждане имеют доступ к надежному государственному ресурсу, при помощи которого можно найти работу в наиболее привлекательном для себя регионе Российской Федерации, а </w:t>
      </w:r>
      <w:r>
        <w:rPr>
          <w:szCs w:val="28"/>
        </w:rPr>
        <w:t>р</w:t>
      </w:r>
      <w:r>
        <w:rPr>
          <w:rFonts w:eastAsia="Tahoma"/>
          <w:kern w:val="24"/>
          <w:szCs w:val="28"/>
        </w:rPr>
        <w:t xml:space="preserve">аботодатели – возможность бесплатного и удобного поиска и подбора сотрудников. </w:t>
      </w:r>
    </w:p>
    <w:p w:rsidR="00FF4B3B" w:rsidRDefault="00FF4B3B" w:rsidP="00FF4B3B">
      <w:pPr>
        <w:spacing w:line="276" w:lineRule="auto"/>
        <w:ind w:firstLine="708"/>
        <w:jc w:val="both"/>
        <w:rPr>
          <w:szCs w:val="28"/>
        </w:rPr>
      </w:pPr>
    </w:p>
    <w:p w:rsidR="00FF4B3B" w:rsidRDefault="00563381" w:rsidP="00FF4B3B">
      <w:pPr>
        <w:spacing w:line="276" w:lineRule="auto"/>
        <w:ind w:firstLine="708"/>
        <w:jc w:val="both"/>
        <w:rPr>
          <w:szCs w:val="28"/>
        </w:rPr>
      </w:pPr>
      <w:r w:rsidRPr="00602012">
        <w:rPr>
          <w:noProof/>
          <w:lang w:eastAsia="ru-RU"/>
        </w:rPr>
        <w:drawing>
          <wp:inline distT="0" distB="0" distL="0" distR="0">
            <wp:extent cx="152400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9A" w:rsidRDefault="0071209A" w:rsidP="00FF4B3B">
      <w:pPr>
        <w:spacing w:line="276" w:lineRule="auto"/>
        <w:rPr>
          <w:b/>
          <w:szCs w:val="28"/>
          <w:lang w:eastAsia="ru-RU"/>
        </w:rPr>
      </w:pPr>
    </w:p>
    <w:p w:rsidR="00FF4B3B" w:rsidRDefault="00FF4B3B" w:rsidP="009F330E">
      <w:pPr>
        <w:spacing w:line="276" w:lineRule="auto"/>
        <w:jc w:val="center"/>
        <w:rPr>
          <w:b/>
          <w:szCs w:val="28"/>
        </w:rPr>
      </w:pPr>
      <w:r w:rsidRPr="001C72C0">
        <w:rPr>
          <w:b/>
          <w:szCs w:val="28"/>
        </w:rPr>
        <w:t>Содействие работодателям в подборе необходимых работников</w:t>
      </w:r>
    </w:p>
    <w:p w:rsidR="00FF4B3B" w:rsidRPr="001C72C0" w:rsidRDefault="00FF4B3B" w:rsidP="00FF4B3B">
      <w:pPr>
        <w:spacing w:line="276" w:lineRule="auto"/>
        <w:rPr>
          <w:b/>
          <w:szCs w:val="28"/>
        </w:rPr>
      </w:pPr>
    </w:p>
    <w:p w:rsidR="00FF4B3B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2A71E1">
        <w:rPr>
          <w:szCs w:val="28"/>
        </w:rPr>
        <w:t xml:space="preserve">Работодатели могут обратиться в краевые государственные казенные учреждения центры занятости населения </w:t>
      </w:r>
      <w:r>
        <w:rPr>
          <w:szCs w:val="28"/>
        </w:rPr>
        <w:t xml:space="preserve">(далее – Центры занятости населения) </w:t>
      </w:r>
      <w:r w:rsidRPr="002A71E1">
        <w:rPr>
          <w:szCs w:val="28"/>
        </w:rPr>
        <w:t xml:space="preserve">за предоставлением государственной услуги в подборе необходимых работников и </w:t>
      </w:r>
      <w:proofErr w:type="gramStart"/>
      <w:r w:rsidRPr="002A71E1">
        <w:rPr>
          <w:szCs w:val="28"/>
        </w:rPr>
        <w:t>разместить сведения</w:t>
      </w:r>
      <w:proofErr w:type="gramEnd"/>
      <w:r w:rsidRPr="002A71E1">
        <w:rPr>
          <w:szCs w:val="28"/>
        </w:rPr>
        <w:t xml:space="preserve"> о</w:t>
      </w:r>
      <w:r>
        <w:rPr>
          <w:szCs w:val="28"/>
        </w:rPr>
        <w:t>б</w:t>
      </w:r>
      <w:r w:rsidRPr="002A71E1">
        <w:rPr>
          <w:szCs w:val="28"/>
        </w:rPr>
        <w:t xml:space="preserve"> </w:t>
      </w:r>
      <w:r>
        <w:rPr>
          <w:szCs w:val="28"/>
        </w:rPr>
        <w:t>имеющихся</w:t>
      </w:r>
      <w:r w:rsidRPr="002A71E1">
        <w:rPr>
          <w:szCs w:val="28"/>
        </w:rPr>
        <w:t xml:space="preserve"> вакансиях в банке данных </w:t>
      </w:r>
      <w:r>
        <w:rPr>
          <w:szCs w:val="28"/>
        </w:rPr>
        <w:t>Центра</w:t>
      </w:r>
      <w:r w:rsidRPr="002A71E1">
        <w:rPr>
          <w:szCs w:val="28"/>
        </w:rPr>
        <w:t xml:space="preserve"> занятости населения. 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7C5633">
        <w:rPr>
          <w:szCs w:val="28"/>
        </w:rPr>
        <w:lastRenderedPageBreak/>
        <w:t>В Центре занятости населения работодателям предложат перечень кандидатур граждан, соответствующих требованиям работодателя, для выбора и согласования подходящих, из числа граждан, выразивших согласие на передачу своих пер</w:t>
      </w:r>
      <w:r w:rsidR="0018761E">
        <w:rPr>
          <w:szCs w:val="28"/>
        </w:rPr>
        <w:t xml:space="preserve">сональных данных работодателю. </w:t>
      </w:r>
      <w:r w:rsidR="0018761E" w:rsidRPr="007C5633">
        <w:rPr>
          <w:szCs w:val="28"/>
        </w:rPr>
        <w:t>Затем информация</w:t>
      </w:r>
      <w:r w:rsidRPr="007C5633">
        <w:rPr>
          <w:szCs w:val="28"/>
        </w:rPr>
        <w:t xml:space="preserve"> о наличии свободных рабочих мест (вакантных должностей) будет оперативно доведена до граждан, обратившихся в Центр занятости населения в целях поиска работы, а специалисты Центра занятости населения будут направлять работодателям кандидатов для заполнения вакансии, наиболее полно отвечающих предъявленным требованиям.</w:t>
      </w:r>
      <w:r w:rsidRPr="00920940">
        <w:t xml:space="preserve"> 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2A71E1">
        <w:rPr>
          <w:szCs w:val="28"/>
        </w:rPr>
        <w:t>Услуг</w:t>
      </w:r>
      <w:r>
        <w:rPr>
          <w:szCs w:val="28"/>
        </w:rPr>
        <w:t>а</w:t>
      </w:r>
      <w:r w:rsidRPr="002A71E1">
        <w:rPr>
          <w:szCs w:val="28"/>
        </w:rPr>
        <w:t xml:space="preserve"> работодател</w:t>
      </w:r>
      <w:r w:rsidR="0018761E">
        <w:rPr>
          <w:szCs w:val="28"/>
        </w:rPr>
        <w:t>ям по подбору кадров осуществляе</w:t>
      </w:r>
      <w:r w:rsidRPr="002A71E1">
        <w:rPr>
          <w:szCs w:val="28"/>
        </w:rPr>
        <w:t xml:space="preserve">тся бесплатно в соответствии с Административным регламентом, утвержденным приказом Агентства по занятости населения и миграционной политике Камчатского края от 19.07.2012 №129 «Об </w:t>
      </w:r>
      <w:r w:rsidR="0018761E" w:rsidRPr="002A71E1">
        <w:rPr>
          <w:szCs w:val="28"/>
        </w:rPr>
        <w:t>утверждении Административного</w:t>
      </w:r>
      <w:r w:rsidRPr="002A71E1">
        <w:rPr>
          <w:szCs w:val="28"/>
        </w:rPr>
        <w:t xml:space="preserve"> регламента</w:t>
      </w:r>
      <w:r w:rsidRPr="001C72C0">
        <w:t xml:space="preserve"> </w:t>
      </w:r>
      <w:r w:rsidRPr="001C72C0">
        <w:rPr>
          <w:szCs w:val="28"/>
        </w:rPr>
        <w:t>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>
        <w:rPr>
          <w:szCs w:val="28"/>
        </w:rPr>
        <w:t>».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2A71E1">
        <w:rPr>
          <w:szCs w:val="28"/>
        </w:rPr>
        <w:t>Получателями государственной услуги содействия в подборе необходимых работников являются работодатели, обратившиеся</w:t>
      </w:r>
      <w:r>
        <w:rPr>
          <w:szCs w:val="28"/>
        </w:rPr>
        <w:t xml:space="preserve"> в Центр занятости населения</w:t>
      </w:r>
      <w:r w:rsidRPr="002A71E1">
        <w:rPr>
          <w:szCs w:val="28"/>
        </w:rPr>
        <w:t xml:space="preserve"> за содействием в подборе необходимых работников, и их полномочные представители: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2A71E1">
        <w:rPr>
          <w:szCs w:val="28"/>
        </w:rPr>
        <w:t>•юридические лица</w:t>
      </w:r>
      <w:r>
        <w:rPr>
          <w:szCs w:val="28"/>
        </w:rPr>
        <w:t>;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2A71E1">
        <w:rPr>
          <w:szCs w:val="28"/>
        </w:rPr>
        <w:t>•индивидуальные предприниматели</w:t>
      </w:r>
      <w:r>
        <w:rPr>
          <w:szCs w:val="28"/>
        </w:rPr>
        <w:t>;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2A71E1">
        <w:rPr>
          <w:szCs w:val="28"/>
        </w:rPr>
        <w:t>•физические лица</w:t>
      </w:r>
      <w:r>
        <w:rPr>
          <w:szCs w:val="28"/>
        </w:rPr>
        <w:t>.</w:t>
      </w:r>
    </w:p>
    <w:p w:rsidR="00FF4B3B" w:rsidRPr="002A71E1" w:rsidRDefault="00FF4B3B" w:rsidP="00FF4B3B">
      <w:pPr>
        <w:spacing w:line="276" w:lineRule="auto"/>
        <w:ind w:firstLine="567"/>
        <w:rPr>
          <w:szCs w:val="28"/>
        </w:rPr>
      </w:pPr>
      <w:r w:rsidRPr="002A71E1">
        <w:rPr>
          <w:szCs w:val="28"/>
        </w:rPr>
        <w:t>Работодатели имеют право на неоднократное получение государственной услуги.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t xml:space="preserve"> </w:t>
      </w:r>
      <w:r w:rsidRPr="00E707DA">
        <w:rPr>
          <w:b/>
          <w:szCs w:val="28"/>
        </w:rPr>
        <w:t xml:space="preserve">Документами, необходимыми для получения государственной услуги работодателями, обратившимися в </w:t>
      </w:r>
      <w:r>
        <w:rPr>
          <w:b/>
          <w:szCs w:val="28"/>
        </w:rPr>
        <w:t>Центр</w:t>
      </w:r>
      <w:r w:rsidRPr="00E707DA">
        <w:rPr>
          <w:b/>
          <w:szCs w:val="28"/>
        </w:rPr>
        <w:t xml:space="preserve"> занятости</w:t>
      </w:r>
      <w:r>
        <w:rPr>
          <w:b/>
          <w:szCs w:val="28"/>
        </w:rPr>
        <w:t xml:space="preserve"> населения</w:t>
      </w:r>
      <w:r w:rsidRPr="00E707DA">
        <w:rPr>
          <w:b/>
          <w:szCs w:val="28"/>
        </w:rPr>
        <w:t xml:space="preserve"> впервые, </w:t>
      </w:r>
      <w:r w:rsidRPr="00E707DA">
        <w:rPr>
          <w:szCs w:val="28"/>
        </w:rPr>
        <w:t>являются: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t xml:space="preserve">1) заявление о предоставлении государственной услуги по утвержденной Административным регламентом форме. </w:t>
      </w:r>
      <w:proofErr w:type="gramStart"/>
      <w:r w:rsidRPr="00E707DA">
        <w:rPr>
          <w:szCs w:val="28"/>
        </w:rPr>
        <w:t>Заявление о предоставлении государственной услуги должно содержать наименование, организационно-правовую форму, идентификационный номер налогоплательщика, основной государственный регистрационный номер, место нахождения, номер контактного телефона/факс, адрес электронной почты (для юридического лица); фамилию, имя, отчество, идентификационный номер налогоплательщика, адрес места жительства (пребывания), номер контактного телефона, адрес электронной почты (при наличии) (для индивидуального предпринимателя или физического лица).</w:t>
      </w:r>
      <w:proofErr w:type="gramEnd"/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t xml:space="preserve">Заявление заполняется на русском языке. 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 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lastRenderedPageBreak/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(для работодателей - физических лиц);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proofErr w:type="gramStart"/>
      <w:r w:rsidRPr="00E707DA">
        <w:rPr>
          <w:szCs w:val="28"/>
        </w:rPr>
        <w:t>3) заполненный по утвержденной Административным регламентом форме бланк «Сведения о потребности в работниках, наличии свободных рабочих мест (вакантных должностей)», содержащий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должности, квалификации, необходимом количестве работников,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</w:t>
      </w:r>
      <w:proofErr w:type="gramEnd"/>
      <w:r w:rsidRPr="00E707DA">
        <w:rPr>
          <w:szCs w:val="28"/>
        </w:rPr>
        <w:t xml:space="preserve">, дополнительных </w:t>
      </w:r>
      <w:proofErr w:type="gramStart"/>
      <w:r w:rsidRPr="00E707DA">
        <w:rPr>
          <w:szCs w:val="28"/>
        </w:rPr>
        <w:t>пожеланиях</w:t>
      </w:r>
      <w:proofErr w:type="gramEnd"/>
      <w:r w:rsidRPr="00E707DA">
        <w:rPr>
          <w:szCs w:val="28"/>
        </w:rPr>
        <w:t xml:space="preserve"> к кандидатуре работника, а также перечень социальных гарантий.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t xml:space="preserve">Работодатель вправе по собственной инициативе представить свидетельство о государственной регистрации юридического лица/индивидуального предпринимателя в Едином регистре юридических лиц/индивидуальных предпринимателей государственной регистрации юридического лица или индивидуального предпринимателя (крестьянского (фермерского) хозяйства) или удостоверенную в нотариальном порядке его копию. 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szCs w:val="28"/>
        </w:rPr>
        <w:t xml:space="preserve">В случае непредставления указанного свидетельства </w:t>
      </w:r>
      <w:r>
        <w:rPr>
          <w:szCs w:val="28"/>
        </w:rPr>
        <w:t>Центр</w:t>
      </w:r>
      <w:r w:rsidRPr="00E707DA">
        <w:rPr>
          <w:szCs w:val="28"/>
        </w:rPr>
        <w:t xml:space="preserve"> занятости </w:t>
      </w:r>
      <w:r>
        <w:rPr>
          <w:szCs w:val="28"/>
        </w:rPr>
        <w:t xml:space="preserve">населения </w:t>
      </w:r>
      <w:r w:rsidRPr="00E707DA">
        <w:rPr>
          <w:szCs w:val="28"/>
        </w:rPr>
        <w:t>осуществляет запрос сведений о государственной регистрации юридического лица или индивидуального предпринимателя (крестьянского (фермерского) хозяйства) в электронной форме с использованием единой системы межведомственного электронного взаимодействия.</w:t>
      </w:r>
    </w:p>
    <w:p w:rsidR="00FF4B3B" w:rsidRPr="00E707DA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E707DA">
        <w:rPr>
          <w:b/>
          <w:szCs w:val="28"/>
        </w:rPr>
        <w:t>Документом, необходимым для получения государственной услуги работодателями при последующих обращениях</w:t>
      </w:r>
      <w:r>
        <w:rPr>
          <w:b/>
          <w:szCs w:val="28"/>
        </w:rPr>
        <w:t xml:space="preserve"> в Центр занятости населения</w:t>
      </w:r>
      <w:r w:rsidRPr="00E707DA">
        <w:rPr>
          <w:b/>
          <w:szCs w:val="28"/>
        </w:rPr>
        <w:t>,</w:t>
      </w:r>
      <w:r w:rsidRPr="00E707DA">
        <w:rPr>
          <w:szCs w:val="28"/>
        </w:rPr>
        <w:t xml:space="preserve"> является заполненный бланк «Сведения о потребности в работниках, наличии свободных рабочих мест (вакантных должностей)» по утвержденной Административным регламентом форме.</w:t>
      </w:r>
    </w:p>
    <w:p w:rsidR="00FF4B3B" w:rsidRDefault="00FF4B3B" w:rsidP="00FF4B3B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Работодателям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</w:t>
      </w:r>
      <w:r w:rsidRPr="0088365C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«Портал государственных и муниципальных ус</w:t>
      </w:r>
      <w:r>
        <w:rPr>
          <w:szCs w:val="28"/>
        </w:rPr>
        <w:t xml:space="preserve">луг (функций) Камчатского края». </w:t>
      </w:r>
      <w:proofErr w:type="gramEnd"/>
    </w:p>
    <w:p w:rsidR="00FF4B3B" w:rsidRDefault="00FF4B3B" w:rsidP="00FF4B3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1C1957">
        <w:rPr>
          <w:szCs w:val="28"/>
        </w:rPr>
        <w:t xml:space="preserve">ри личном обращении </w:t>
      </w:r>
      <w:r>
        <w:rPr>
          <w:szCs w:val="28"/>
        </w:rPr>
        <w:t xml:space="preserve">работодателя </w:t>
      </w:r>
      <w:r w:rsidRPr="001C1957">
        <w:rPr>
          <w:szCs w:val="28"/>
        </w:rPr>
        <w:t>в Центр занятости населения</w:t>
      </w:r>
      <w:r>
        <w:rPr>
          <w:szCs w:val="28"/>
        </w:rPr>
        <w:t xml:space="preserve"> с предоставлением полного пакета необходимых документов государственная услуга оказывается в день обращения работодателя.</w:t>
      </w:r>
    </w:p>
    <w:p w:rsidR="00FF4B3B" w:rsidRDefault="00FF4B3B" w:rsidP="00FF4B3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 обращении работодателя </w:t>
      </w:r>
      <w:r w:rsidRPr="003259B4">
        <w:rPr>
          <w:szCs w:val="28"/>
        </w:rPr>
        <w:t>в МФЦ обеспечивается передача заявления</w:t>
      </w:r>
      <w:r>
        <w:rPr>
          <w:szCs w:val="28"/>
        </w:rPr>
        <w:t xml:space="preserve"> </w:t>
      </w:r>
      <w:r w:rsidRPr="003259B4">
        <w:rPr>
          <w:szCs w:val="28"/>
        </w:rPr>
        <w:t xml:space="preserve">в </w:t>
      </w:r>
      <w:r>
        <w:rPr>
          <w:szCs w:val="28"/>
        </w:rPr>
        <w:t>Ц</w:t>
      </w:r>
      <w:r w:rsidRPr="003259B4">
        <w:rPr>
          <w:szCs w:val="28"/>
        </w:rPr>
        <w:t xml:space="preserve">ентр занятости населения в порядке и сроки, установленные соглашением о взаимодействии между МФЦ и </w:t>
      </w:r>
      <w:r>
        <w:rPr>
          <w:szCs w:val="28"/>
        </w:rPr>
        <w:t>Ц</w:t>
      </w:r>
      <w:r w:rsidRPr="003259B4">
        <w:rPr>
          <w:szCs w:val="28"/>
        </w:rPr>
        <w:t>ентром занятости населения, но не позднее следующего рабочего дня со дня регистрации заявления</w:t>
      </w:r>
      <w:r>
        <w:rPr>
          <w:szCs w:val="28"/>
        </w:rPr>
        <w:t>, для дальнейшего согласования даты и времени предоставления государственной услуги в Центре занятости населения</w:t>
      </w:r>
      <w:r w:rsidRPr="003259B4">
        <w:rPr>
          <w:szCs w:val="28"/>
        </w:rPr>
        <w:t>.</w:t>
      </w:r>
    </w:p>
    <w:p w:rsidR="00FF4B3B" w:rsidRPr="003259B4" w:rsidRDefault="00FF4B3B" w:rsidP="00FF4B3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Подача заявления иными, вышеперечисленными способами, обеспечивает работодателю возможность </w:t>
      </w:r>
      <w:r w:rsidRPr="00282915">
        <w:rPr>
          <w:szCs w:val="28"/>
        </w:rPr>
        <w:t xml:space="preserve">предварительной записи </w:t>
      </w:r>
      <w:r>
        <w:rPr>
          <w:szCs w:val="28"/>
        </w:rPr>
        <w:t>на</w:t>
      </w:r>
      <w:r w:rsidRPr="00282915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282915">
        <w:rPr>
          <w:szCs w:val="28"/>
        </w:rPr>
        <w:t xml:space="preserve"> государственной услуги</w:t>
      </w:r>
      <w:r w:rsidRPr="00282915">
        <w:t xml:space="preserve"> </w:t>
      </w:r>
      <w:r w:rsidRPr="00282915">
        <w:rPr>
          <w:szCs w:val="28"/>
        </w:rPr>
        <w:t>в Центре занятости населения</w:t>
      </w:r>
      <w:r>
        <w:rPr>
          <w:szCs w:val="28"/>
        </w:rPr>
        <w:t>.</w:t>
      </w:r>
    </w:p>
    <w:p w:rsidR="00FF4B3B" w:rsidRDefault="00FF4B3B" w:rsidP="00FF4B3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Государственная услуга оказывается работодателям в</w:t>
      </w:r>
      <w:r w:rsidRPr="001474CE">
        <w:rPr>
          <w:szCs w:val="28"/>
        </w:rPr>
        <w:t xml:space="preserve"> Центре занятости населения</w:t>
      </w:r>
      <w:r>
        <w:rPr>
          <w:szCs w:val="28"/>
        </w:rPr>
        <w:t xml:space="preserve"> в день </w:t>
      </w:r>
      <w:r w:rsidRPr="003B636F">
        <w:rPr>
          <w:szCs w:val="28"/>
        </w:rPr>
        <w:t>лично</w:t>
      </w:r>
      <w:r>
        <w:rPr>
          <w:szCs w:val="28"/>
        </w:rPr>
        <w:t>го</w:t>
      </w:r>
      <w:r w:rsidRPr="003B636F">
        <w:rPr>
          <w:szCs w:val="28"/>
        </w:rPr>
        <w:t xml:space="preserve"> обращени</w:t>
      </w:r>
      <w:r>
        <w:rPr>
          <w:szCs w:val="28"/>
        </w:rPr>
        <w:t xml:space="preserve">я или в день, </w:t>
      </w:r>
      <w:proofErr w:type="gramStart"/>
      <w:r>
        <w:rPr>
          <w:szCs w:val="28"/>
        </w:rPr>
        <w:t>назначенный</w:t>
      </w:r>
      <w:proofErr w:type="gramEnd"/>
      <w:r>
        <w:rPr>
          <w:szCs w:val="28"/>
        </w:rPr>
        <w:t xml:space="preserve"> для предоставления государственной услуги, при наличии полного пакета необходимых документов.</w:t>
      </w:r>
    </w:p>
    <w:p w:rsidR="00FF4B3B" w:rsidRPr="002A71E1" w:rsidRDefault="00FF4B3B" w:rsidP="00FF4B3B">
      <w:pPr>
        <w:spacing w:line="276" w:lineRule="auto"/>
        <w:ind w:firstLine="567"/>
        <w:jc w:val="both"/>
        <w:rPr>
          <w:szCs w:val="28"/>
        </w:rPr>
      </w:pPr>
      <w:r w:rsidRPr="00B4523C">
        <w:rPr>
          <w:szCs w:val="28"/>
        </w:rPr>
        <w:t>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Центра занятости населения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Центра занятости населения.</w:t>
      </w:r>
    </w:p>
    <w:p w:rsidR="00FF4B3B" w:rsidRDefault="00FF4B3B" w:rsidP="00FF4B3B">
      <w:pPr>
        <w:spacing w:line="276" w:lineRule="auto"/>
        <w:ind w:firstLine="709"/>
        <w:jc w:val="center"/>
        <w:rPr>
          <w:b/>
          <w:szCs w:val="28"/>
          <w:lang w:eastAsia="ru-RU"/>
        </w:rPr>
      </w:pPr>
    </w:p>
    <w:sectPr w:rsidR="00FF4B3B" w:rsidSect="009F330E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95" w:rsidRDefault="00317295" w:rsidP="00BE43C3">
      <w:r>
        <w:separator/>
      </w:r>
    </w:p>
  </w:endnote>
  <w:endnote w:type="continuationSeparator" w:id="0">
    <w:p w:rsidR="00317295" w:rsidRDefault="00317295" w:rsidP="00B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95" w:rsidRDefault="00317295" w:rsidP="00BE43C3">
      <w:r>
        <w:separator/>
      </w:r>
    </w:p>
  </w:footnote>
  <w:footnote w:type="continuationSeparator" w:id="0">
    <w:p w:rsidR="00317295" w:rsidRDefault="00317295" w:rsidP="00BE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B96"/>
    <w:multiLevelType w:val="hybridMultilevel"/>
    <w:tmpl w:val="89E8190E"/>
    <w:lvl w:ilvl="0" w:tplc="7CB0F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96CC9"/>
    <w:multiLevelType w:val="hybridMultilevel"/>
    <w:tmpl w:val="D34C9F72"/>
    <w:lvl w:ilvl="0" w:tplc="96861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A74C2"/>
    <w:multiLevelType w:val="hybridMultilevel"/>
    <w:tmpl w:val="B734E54C"/>
    <w:lvl w:ilvl="0" w:tplc="F6FE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140F5"/>
    <w:multiLevelType w:val="hybridMultilevel"/>
    <w:tmpl w:val="AF945894"/>
    <w:lvl w:ilvl="0" w:tplc="8728A86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57D170B"/>
    <w:multiLevelType w:val="hybridMultilevel"/>
    <w:tmpl w:val="A51A77C8"/>
    <w:lvl w:ilvl="0" w:tplc="0828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C10E2D"/>
    <w:multiLevelType w:val="hybridMultilevel"/>
    <w:tmpl w:val="7088A066"/>
    <w:lvl w:ilvl="0" w:tplc="97B6A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5"/>
    <w:rsid w:val="0001540B"/>
    <w:rsid w:val="00053B28"/>
    <w:rsid w:val="000879C5"/>
    <w:rsid w:val="000E20A4"/>
    <w:rsid w:val="000F4871"/>
    <w:rsid w:val="000F4D74"/>
    <w:rsid w:val="00105783"/>
    <w:rsid w:val="00110D80"/>
    <w:rsid w:val="00131584"/>
    <w:rsid w:val="00133B71"/>
    <w:rsid w:val="00140436"/>
    <w:rsid w:val="001505BB"/>
    <w:rsid w:val="0018761E"/>
    <w:rsid w:val="001940AE"/>
    <w:rsid w:val="001A77A6"/>
    <w:rsid w:val="001B1B4C"/>
    <w:rsid w:val="001D4F2F"/>
    <w:rsid w:val="001E67EF"/>
    <w:rsid w:val="002111F6"/>
    <w:rsid w:val="00215B99"/>
    <w:rsid w:val="00215C52"/>
    <w:rsid w:val="00217CED"/>
    <w:rsid w:val="002243EE"/>
    <w:rsid w:val="00266FEB"/>
    <w:rsid w:val="002672EF"/>
    <w:rsid w:val="0029438E"/>
    <w:rsid w:val="002A345B"/>
    <w:rsid w:val="002B7681"/>
    <w:rsid w:val="002C7ACF"/>
    <w:rsid w:val="002E120F"/>
    <w:rsid w:val="002E6979"/>
    <w:rsid w:val="00306676"/>
    <w:rsid w:val="00315CDB"/>
    <w:rsid w:val="00317295"/>
    <w:rsid w:val="003372DF"/>
    <w:rsid w:val="00365D7A"/>
    <w:rsid w:val="003726E6"/>
    <w:rsid w:val="00375F15"/>
    <w:rsid w:val="00380A55"/>
    <w:rsid w:val="00383A7B"/>
    <w:rsid w:val="00387C9F"/>
    <w:rsid w:val="003D173F"/>
    <w:rsid w:val="003E07C6"/>
    <w:rsid w:val="003E3121"/>
    <w:rsid w:val="003E346D"/>
    <w:rsid w:val="003F5794"/>
    <w:rsid w:val="003F5EE4"/>
    <w:rsid w:val="0040047F"/>
    <w:rsid w:val="0041126F"/>
    <w:rsid w:val="0042037F"/>
    <w:rsid w:val="00422FA3"/>
    <w:rsid w:val="0045184A"/>
    <w:rsid w:val="00454228"/>
    <w:rsid w:val="00466296"/>
    <w:rsid w:val="0049136F"/>
    <w:rsid w:val="004A03A3"/>
    <w:rsid w:val="004A3D1E"/>
    <w:rsid w:val="004B71C8"/>
    <w:rsid w:val="004C2185"/>
    <w:rsid w:val="004D2566"/>
    <w:rsid w:val="004E31B5"/>
    <w:rsid w:val="004E3472"/>
    <w:rsid w:val="0050563E"/>
    <w:rsid w:val="00507840"/>
    <w:rsid w:val="005302EE"/>
    <w:rsid w:val="00563381"/>
    <w:rsid w:val="00590577"/>
    <w:rsid w:val="005964B2"/>
    <w:rsid w:val="005D3C0A"/>
    <w:rsid w:val="00604BAF"/>
    <w:rsid w:val="00622F52"/>
    <w:rsid w:val="00623618"/>
    <w:rsid w:val="00633198"/>
    <w:rsid w:val="00663E1E"/>
    <w:rsid w:val="00675D62"/>
    <w:rsid w:val="006823A3"/>
    <w:rsid w:val="006A272C"/>
    <w:rsid w:val="006C46A7"/>
    <w:rsid w:val="0071209A"/>
    <w:rsid w:val="00733A49"/>
    <w:rsid w:val="00733BE3"/>
    <w:rsid w:val="0075764F"/>
    <w:rsid w:val="00774DC3"/>
    <w:rsid w:val="00782F35"/>
    <w:rsid w:val="00785220"/>
    <w:rsid w:val="00795ED5"/>
    <w:rsid w:val="007B41FC"/>
    <w:rsid w:val="007B4DCB"/>
    <w:rsid w:val="007C38C7"/>
    <w:rsid w:val="007D0A09"/>
    <w:rsid w:val="007D0C6A"/>
    <w:rsid w:val="007F00CC"/>
    <w:rsid w:val="007F4A1F"/>
    <w:rsid w:val="007F6667"/>
    <w:rsid w:val="00813781"/>
    <w:rsid w:val="008546A3"/>
    <w:rsid w:val="008825CE"/>
    <w:rsid w:val="008E6735"/>
    <w:rsid w:val="00917699"/>
    <w:rsid w:val="00923F2D"/>
    <w:rsid w:val="00944BD3"/>
    <w:rsid w:val="00971D24"/>
    <w:rsid w:val="009900C6"/>
    <w:rsid w:val="009A1222"/>
    <w:rsid w:val="009B6A52"/>
    <w:rsid w:val="009C38F3"/>
    <w:rsid w:val="009E2B2C"/>
    <w:rsid w:val="009F25F3"/>
    <w:rsid w:val="009F330E"/>
    <w:rsid w:val="00A04520"/>
    <w:rsid w:val="00A245AF"/>
    <w:rsid w:val="00A62643"/>
    <w:rsid w:val="00A84AFA"/>
    <w:rsid w:val="00A85229"/>
    <w:rsid w:val="00AA01D9"/>
    <w:rsid w:val="00AC3231"/>
    <w:rsid w:val="00AF11AD"/>
    <w:rsid w:val="00B27115"/>
    <w:rsid w:val="00B33B94"/>
    <w:rsid w:val="00B43327"/>
    <w:rsid w:val="00B47B06"/>
    <w:rsid w:val="00B5376E"/>
    <w:rsid w:val="00B97B0C"/>
    <w:rsid w:val="00BD7DFB"/>
    <w:rsid w:val="00BE43C3"/>
    <w:rsid w:val="00BF1F01"/>
    <w:rsid w:val="00C00324"/>
    <w:rsid w:val="00C35D93"/>
    <w:rsid w:val="00C70421"/>
    <w:rsid w:val="00C746E6"/>
    <w:rsid w:val="00C74BD8"/>
    <w:rsid w:val="00C75B12"/>
    <w:rsid w:val="00CB3176"/>
    <w:rsid w:val="00CB3477"/>
    <w:rsid w:val="00CC0164"/>
    <w:rsid w:val="00CC784B"/>
    <w:rsid w:val="00CF1343"/>
    <w:rsid w:val="00CF26FD"/>
    <w:rsid w:val="00CF488C"/>
    <w:rsid w:val="00D00F83"/>
    <w:rsid w:val="00D12266"/>
    <w:rsid w:val="00D24935"/>
    <w:rsid w:val="00D37CE2"/>
    <w:rsid w:val="00D40F87"/>
    <w:rsid w:val="00D41AAC"/>
    <w:rsid w:val="00D44D9E"/>
    <w:rsid w:val="00DF4123"/>
    <w:rsid w:val="00E064DB"/>
    <w:rsid w:val="00E146E6"/>
    <w:rsid w:val="00E170E0"/>
    <w:rsid w:val="00E174D9"/>
    <w:rsid w:val="00E26BE4"/>
    <w:rsid w:val="00E3713C"/>
    <w:rsid w:val="00E40B4C"/>
    <w:rsid w:val="00E607AE"/>
    <w:rsid w:val="00EA175F"/>
    <w:rsid w:val="00EC46FB"/>
    <w:rsid w:val="00ED0551"/>
    <w:rsid w:val="00ED34A5"/>
    <w:rsid w:val="00ED486D"/>
    <w:rsid w:val="00EF3573"/>
    <w:rsid w:val="00F01503"/>
    <w:rsid w:val="00F07181"/>
    <w:rsid w:val="00F4724B"/>
    <w:rsid w:val="00F76BB0"/>
    <w:rsid w:val="00F82F43"/>
    <w:rsid w:val="00F91853"/>
    <w:rsid w:val="00FA73CC"/>
    <w:rsid w:val="00FD497D"/>
    <w:rsid w:val="00FE3CC2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D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43C3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4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43C3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DF41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4B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74BD8"/>
    <w:rPr>
      <w:rFonts w:ascii="Segoe U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33B9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3B94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3B94"/>
    <w:rPr>
      <w:vertAlign w:val="superscript"/>
    </w:rPr>
  </w:style>
  <w:style w:type="character" w:styleId="ac">
    <w:name w:val="Hyperlink"/>
    <w:rsid w:val="0045422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54228"/>
    <w:pPr>
      <w:spacing w:after="150"/>
    </w:pPr>
    <w:rPr>
      <w:rFonts w:eastAsia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C784B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CC784B"/>
    <w:rPr>
      <w:rFonts w:ascii="Times New Roman" w:hAnsi="Times New Roman"/>
      <w:lang w:eastAsia="en-US"/>
    </w:rPr>
  </w:style>
  <w:style w:type="character" w:styleId="af0">
    <w:name w:val="endnote reference"/>
    <w:uiPriority w:val="99"/>
    <w:semiHidden/>
    <w:unhideWhenUsed/>
    <w:rsid w:val="00CC784B"/>
    <w:rPr>
      <w:vertAlign w:val="superscript"/>
    </w:rPr>
  </w:style>
  <w:style w:type="paragraph" w:customStyle="1" w:styleId="ConsPlusTitle">
    <w:name w:val="ConsPlusTitle"/>
    <w:uiPriority w:val="99"/>
    <w:rsid w:val="0037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D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43C3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4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43C3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DF41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4B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74BD8"/>
    <w:rPr>
      <w:rFonts w:ascii="Segoe U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33B9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3B94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3B94"/>
    <w:rPr>
      <w:vertAlign w:val="superscript"/>
    </w:rPr>
  </w:style>
  <w:style w:type="character" w:styleId="ac">
    <w:name w:val="Hyperlink"/>
    <w:rsid w:val="0045422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54228"/>
    <w:pPr>
      <w:spacing w:after="150"/>
    </w:pPr>
    <w:rPr>
      <w:rFonts w:eastAsia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C784B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CC784B"/>
    <w:rPr>
      <w:rFonts w:ascii="Times New Roman" w:hAnsi="Times New Roman"/>
      <w:lang w:eastAsia="en-US"/>
    </w:rPr>
  </w:style>
  <w:style w:type="character" w:styleId="af0">
    <w:name w:val="endnote reference"/>
    <w:uiPriority w:val="99"/>
    <w:semiHidden/>
    <w:unhideWhenUsed/>
    <w:rsid w:val="00CC784B"/>
    <w:rPr>
      <w:vertAlign w:val="superscript"/>
    </w:rPr>
  </w:style>
  <w:style w:type="paragraph" w:customStyle="1" w:styleId="ConsPlusTitle">
    <w:name w:val="ConsPlusTitle"/>
    <w:uiPriority w:val="99"/>
    <w:rsid w:val="0037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{AE326937-83AA-414F-8078-C6C83E97EBC9}</b:Guid>
    <b:RefOrder>1</b:RefOrder>
  </b:Source>
</b:Sources>
</file>

<file path=customXml/itemProps1.xml><?xml version="1.0" encoding="utf-8"?>
<ds:datastoreItem xmlns:ds="http://schemas.openxmlformats.org/officeDocument/2006/customXml" ds:itemID="{6C9312DB-A1AB-4D22-9B53-7B6584CF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Links>
    <vt:vector size="30" baseType="variant">
      <vt:variant>
        <vt:i4>196609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consultantplus://offline/ref=A1BF7F2654A588C081B67A8B50467A2E8B6220F3866237F0881D09F6F991A8C72F24E93B0CQ2F4M</vt:lpwstr>
      </vt:variant>
      <vt:variant>
        <vt:lpwstr/>
      </vt:variant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http://www.migrakvota.gov.ru/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consultantplus://offline/ref=094C0BA1B84976BF471C9FEE8D24C61747577AD69E9C3A90A2837628752FE238A9AAF00FDEDFD488W9Q1L</vt:lpwstr>
      </vt:variant>
      <vt:variant>
        <vt:lpwstr/>
      </vt:variant>
      <vt:variant>
        <vt:i4>3735602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consultantplus://offline/ref=3081B0B033369C63B76B6174579FD15A3AFCB97BBBE3584448334DBE6FB6EBA608651931581FD09B932BCA465D57W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consultantplus://offline/ref=3081B0B033369C63B76B6174579FD15A3AFCB97BBBE3584448334DBE6FB6EBA608651931581FD09B932BCA4A5D56W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Татьяна Юрьевна</dc:creator>
  <cp:lastModifiedBy>Татьяна</cp:lastModifiedBy>
  <cp:revision>2</cp:revision>
  <cp:lastPrinted>2017-08-16T22:04:00Z</cp:lastPrinted>
  <dcterms:created xsi:type="dcterms:W3CDTF">2017-08-16T22:04:00Z</dcterms:created>
  <dcterms:modified xsi:type="dcterms:W3CDTF">2017-08-16T22:04:00Z</dcterms:modified>
</cp:coreProperties>
</file>