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31" w:rsidRPr="00720202" w:rsidRDefault="001C760A" w:rsidP="000F26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7148">
        <w:rPr>
          <w:rFonts w:ascii="Times New Roman" w:hAnsi="Times New Roman" w:cs="Times New Roman"/>
          <w:b/>
          <w:sz w:val="28"/>
          <w:szCs w:val="28"/>
          <w:lang w:eastAsia="ru-RU"/>
        </w:rPr>
        <w:t>Аналитическая  запи</w:t>
      </w:r>
      <w:r w:rsidRPr="00720202">
        <w:rPr>
          <w:rFonts w:ascii="Times New Roman" w:hAnsi="Times New Roman" w:cs="Times New Roman"/>
          <w:b/>
          <w:sz w:val="28"/>
          <w:szCs w:val="28"/>
          <w:lang w:eastAsia="ru-RU"/>
        </w:rPr>
        <w:t>ска</w:t>
      </w:r>
      <w:proofErr w:type="gramEnd"/>
      <w:r w:rsidRPr="007202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докладу главы </w:t>
      </w:r>
      <w:r w:rsidR="00BE4231" w:rsidRPr="007202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Соболевского муниципального района </w:t>
      </w:r>
      <w:r w:rsidR="000F26B8" w:rsidRPr="007202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235" w:rsidRPr="00720202">
        <w:rPr>
          <w:rFonts w:ascii="Times New Roman" w:hAnsi="Times New Roman" w:cs="Times New Roman"/>
          <w:b/>
          <w:sz w:val="28"/>
          <w:szCs w:val="28"/>
          <w:lang w:eastAsia="ru-RU"/>
        </w:rPr>
        <w:t>за 20</w:t>
      </w:r>
      <w:r w:rsidR="00E2234A" w:rsidRPr="0072020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370754" w:rsidRPr="0072020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BE4231" w:rsidRPr="007202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C760A" w:rsidRPr="00720202" w:rsidRDefault="001C760A" w:rsidP="001C760A">
      <w:pPr>
        <w:pStyle w:val="a7"/>
        <w:numPr>
          <w:ilvl w:val="0"/>
          <w:numId w:val="4"/>
        </w:numPr>
        <w:tabs>
          <w:tab w:val="left" w:pos="993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</w:pPr>
      <w:r w:rsidRPr="0072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характеристика общих тенденций социально-экономического развития Соболевского муниципального </w:t>
      </w:r>
      <w:proofErr w:type="gramStart"/>
      <w:r w:rsidRPr="0072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за</w:t>
      </w:r>
      <w:proofErr w:type="gramEnd"/>
      <w:r w:rsidRPr="0072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2234A" w:rsidRPr="0072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70754" w:rsidRPr="0072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2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720202"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  <w:t xml:space="preserve"> </w:t>
      </w:r>
    </w:p>
    <w:p w:rsidR="001C760A" w:rsidRPr="00720202" w:rsidRDefault="001C760A" w:rsidP="001C760A">
      <w:pPr>
        <w:pStyle w:val="a7"/>
        <w:tabs>
          <w:tab w:val="left" w:pos="993"/>
        </w:tabs>
        <w:spacing w:after="0" w:line="228" w:lineRule="auto"/>
        <w:ind w:left="1005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4D3CE4" w:rsidRPr="00720202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Анализ социально-экономического положения Соболевского муниципального района (далее - района) за 2022 год свидетельствует о положительной динамике по многим показателям социально-экономического развития района. </w:t>
      </w:r>
    </w:p>
    <w:p w:rsidR="004D3CE4" w:rsidRPr="00720202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Объем промышленной продукции,</w:t>
      </w:r>
      <w:bookmarkStart w:id="0" w:name="_GoBack"/>
      <w:bookmarkEnd w:id="0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отгруженной крупными и средними </w:t>
      </w:r>
      <w:proofErr w:type="gram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организациями  Соболевского</w:t>
      </w:r>
      <w:proofErr w:type="gram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района, составил 15 533,2 млн. рублей. Из общего объёма отгруженной продукции, выполненных работ и услуг в 2022 году около 21,8 процента пришлось на долю по добыче полезных ископаемых, 15,6 процентов – организаций сельского, лесного хозяйства, охота, рыболовство и рыбоводство, 15 процентов на организации обрабатывающих производств.</w:t>
      </w:r>
    </w:p>
    <w:p w:rsidR="004D3CE4" w:rsidRPr="00720202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Индекс промышленного производства в 2022 году составил 74,1 процента к уровню 2021 </w:t>
      </w:r>
      <w:proofErr w:type="gram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года,  в</w:t>
      </w:r>
      <w:proofErr w:type="gram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том числе по видам экономической деятельности:</w:t>
      </w:r>
    </w:p>
    <w:p w:rsidR="004D3CE4" w:rsidRPr="00720202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сельское, лесное хозяйства, охота, рыболовство и рыбоводство – 57,7 процент; </w:t>
      </w:r>
    </w:p>
    <w:p w:rsidR="004D3CE4" w:rsidRPr="00720202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- добыча полезных ископаемых – 80,6 процентов;</w:t>
      </w:r>
    </w:p>
    <w:p w:rsidR="004D3CE4" w:rsidRPr="00720202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-  обрабатывающие производства – 55,5 процентов;</w:t>
      </w:r>
    </w:p>
    <w:p w:rsidR="004D3CE4" w:rsidRPr="00720202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- обеспечение электрической энергией, газом и паром; кондиционирование воздуха – 81,5 процентов;</w:t>
      </w:r>
    </w:p>
    <w:p w:rsidR="004D3CE4" w:rsidRPr="00720202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- водоснабжение; водоотведение, организация сбора и утилизация отходов, деятельность по ликвидации загрязнений – 95,7 процент.</w:t>
      </w:r>
    </w:p>
    <w:p w:rsidR="004D3CE4" w:rsidRPr="00720202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территории района по состоянию на 01.01.2023 года </w:t>
      </w:r>
      <w:proofErr w:type="gram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зарегистрировано  48</w:t>
      </w:r>
      <w:proofErr w:type="gram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индивидуальных предпринимателей и  87 хозяйствующих субъектов, из них  73 малых и средних предприятия. </w:t>
      </w:r>
    </w:p>
    <w:p w:rsidR="004D3CE4" w:rsidRPr="00720202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Оборот организаций за 2022 год по району составил 15 533,2 </w:t>
      </w:r>
      <w:proofErr w:type="spell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</w:t>
      </w:r>
      <w:proofErr w:type="spell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., что </w:t>
      </w:r>
      <w:proofErr w:type="gram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ниже  на</w:t>
      </w:r>
      <w:proofErr w:type="gram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4,5% по отношению к 2021 году.</w:t>
      </w:r>
    </w:p>
    <w:p w:rsidR="004D3CE4" w:rsidRPr="00720202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Среднесписочная численность занятых в крупном и среднем предпринимательстве за 2022 год составила 2334 человек, по отношению к 2021 году уменьшилась на 15 человека (0,6 %). </w:t>
      </w:r>
    </w:p>
    <w:p w:rsidR="004D3CE4" w:rsidRPr="00720202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потребительском рынке и в сфере общественного питания оборот за 2022 год значительно вырос по отношению к 2021 году на, и составил 40,5 </w:t>
      </w:r>
      <w:proofErr w:type="spellStart"/>
      <w:proofErr w:type="gram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млн.рублей</w:t>
      </w:r>
      <w:proofErr w:type="spellEnd"/>
      <w:proofErr w:type="gram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или 151% к уровню 2021 года.</w:t>
      </w:r>
    </w:p>
    <w:p w:rsidR="004D3CE4" w:rsidRPr="00720202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Торговую сеть района составили 31 магазин. Обеспеченность торговыми площадями населения района, на конец отчетного периода составила 971,</w:t>
      </w:r>
      <w:proofErr w:type="gram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3  квадратных</w:t>
      </w:r>
      <w:proofErr w:type="gram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метра на 1 000 человек населения района, что выше норматива в 3,8 раза.</w:t>
      </w:r>
    </w:p>
    <w:p w:rsidR="004D3CE4" w:rsidRPr="00720202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Оборот розничной торговли по организациям, не относящимся к субъектам малого предпринимательства, за 2022 год </w:t>
      </w:r>
      <w:proofErr w:type="gram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снизилась  на</w:t>
      </w:r>
      <w:proofErr w:type="gram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36,3 процента.</w:t>
      </w:r>
    </w:p>
    <w:p w:rsidR="004D3CE4" w:rsidRPr="00720202" w:rsidRDefault="004D3CE4" w:rsidP="004D3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отчетном периоде населению </w:t>
      </w:r>
      <w:proofErr w:type="gram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района  оказано</w:t>
      </w:r>
      <w:proofErr w:type="gram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платных услуг на сумму 4,5 </w:t>
      </w:r>
      <w:proofErr w:type="spell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млн.рублей</w:t>
      </w:r>
      <w:proofErr w:type="spell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, что составило 170,4 процентов от объема услуг предоставленных в 2021 году в действующих ценах. Наиболее востребованными являются услуги обязательного характера остаются: коммунальные, связи, транспортные, жилищные.</w:t>
      </w:r>
    </w:p>
    <w:p w:rsidR="001C760A" w:rsidRPr="00720202" w:rsidRDefault="001C760A" w:rsidP="00CE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057235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По состоянию на 1 января 202</w:t>
      </w:r>
      <w:r w:rsidR="004D3CE4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численность населения составляла 2</w:t>
      </w:r>
      <w:r w:rsidR="004D3CE4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381</w:t>
      </w:r>
      <w:proofErr w:type="gram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человек,  что</w:t>
      </w:r>
      <w:proofErr w:type="gram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на </w:t>
      </w:r>
      <w:r w:rsidR="004D3CE4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103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челов</w:t>
      </w:r>
      <w:r w:rsidR="00057235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ек</w:t>
      </w:r>
      <w:r w:rsidR="00327685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4D3CE4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меньше</w:t>
      </w:r>
      <w:r w:rsidR="00057235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чем на 01 января 20</w:t>
      </w:r>
      <w:r w:rsidR="00327685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4D3CE4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327685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года, а среднегодовая численность постоянного населения в 202</w:t>
      </w:r>
      <w:r w:rsidR="004D3CE4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327685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составила – 2</w:t>
      </w:r>
      <w:r w:rsidR="004D3CE4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006 </w:t>
      </w:r>
      <w:r w:rsidR="00327685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человек.</w:t>
      </w:r>
    </w:p>
    <w:p w:rsidR="005A1AF9" w:rsidRPr="00720202" w:rsidRDefault="000F26B8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720202">
        <w:rPr>
          <w:rFonts w:ascii="Times New Roman" w:eastAsia="Calibri" w:hAnsi="Times New Roman" w:cs="Times New Roman"/>
          <w:sz w:val="26"/>
          <w:szCs w:val="28"/>
        </w:rPr>
        <w:t>В 20</w:t>
      </w:r>
      <w:r w:rsidR="00BF31F8" w:rsidRPr="00720202">
        <w:rPr>
          <w:rFonts w:ascii="Times New Roman" w:eastAsia="Calibri" w:hAnsi="Times New Roman" w:cs="Times New Roman"/>
          <w:sz w:val="26"/>
          <w:szCs w:val="28"/>
        </w:rPr>
        <w:t>2</w:t>
      </w:r>
      <w:r w:rsidR="004D3CE4" w:rsidRPr="00720202">
        <w:rPr>
          <w:rFonts w:ascii="Times New Roman" w:eastAsia="Calibri" w:hAnsi="Times New Roman" w:cs="Times New Roman"/>
          <w:sz w:val="26"/>
          <w:szCs w:val="28"/>
        </w:rPr>
        <w:t>2</w:t>
      </w:r>
      <w:r w:rsidRPr="00720202">
        <w:rPr>
          <w:rFonts w:ascii="Times New Roman" w:eastAsia="Calibri" w:hAnsi="Times New Roman" w:cs="Times New Roman"/>
          <w:sz w:val="26"/>
          <w:szCs w:val="28"/>
        </w:rPr>
        <w:t xml:space="preserve"> году в Соболевском районе зарегистрировано </w:t>
      </w:r>
      <w:r w:rsidR="004D3CE4" w:rsidRPr="00720202">
        <w:rPr>
          <w:rFonts w:ascii="Times New Roman" w:eastAsia="Calibri" w:hAnsi="Times New Roman" w:cs="Times New Roman"/>
          <w:sz w:val="26"/>
          <w:szCs w:val="28"/>
        </w:rPr>
        <w:t xml:space="preserve">7 </w:t>
      </w:r>
      <w:r w:rsidR="00BF31F8" w:rsidRPr="00720202">
        <w:rPr>
          <w:rFonts w:ascii="Times New Roman" w:eastAsia="Calibri" w:hAnsi="Times New Roman" w:cs="Times New Roman"/>
          <w:sz w:val="26"/>
          <w:szCs w:val="28"/>
        </w:rPr>
        <w:t xml:space="preserve">рождений </w:t>
      </w:r>
      <w:r w:rsidR="00057235" w:rsidRPr="00720202">
        <w:rPr>
          <w:rFonts w:ascii="Times New Roman" w:eastAsia="Calibri" w:hAnsi="Times New Roman" w:cs="Times New Roman"/>
          <w:sz w:val="26"/>
          <w:szCs w:val="28"/>
        </w:rPr>
        <w:t>детей (20</w:t>
      </w:r>
      <w:r w:rsidR="009945B8" w:rsidRPr="00720202">
        <w:rPr>
          <w:rFonts w:ascii="Times New Roman" w:eastAsia="Calibri" w:hAnsi="Times New Roman" w:cs="Times New Roman"/>
          <w:sz w:val="26"/>
          <w:szCs w:val="28"/>
        </w:rPr>
        <w:t>2</w:t>
      </w:r>
      <w:r w:rsidR="004D3CE4" w:rsidRPr="00720202">
        <w:rPr>
          <w:rFonts w:ascii="Times New Roman" w:eastAsia="Calibri" w:hAnsi="Times New Roman" w:cs="Times New Roman"/>
          <w:sz w:val="26"/>
          <w:szCs w:val="28"/>
        </w:rPr>
        <w:t>1</w:t>
      </w:r>
      <w:r w:rsidRPr="00720202">
        <w:rPr>
          <w:rFonts w:ascii="Times New Roman" w:eastAsia="Calibri" w:hAnsi="Times New Roman" w:cs="Times New Roman"/>
          <w:sz w:val="26"/>
          <w:szCs w:val="28"/>
        </w:rPr>
        <w:t xml:space="preserve"> год – </w:t>
      </w:r>
      <w:r w:rsidR="004D3CE4" w:rsidRPr="00720202">
        <w:rPr>
          <w:rFonts w:ascii="Times New Roman" w:eastAsia="Calibri" w:hAnsi="Times New Roman" w:cs="Times New Roman"/>
          <w:sz w:val="26"/>
          <w:szCs w:val="28"/>
        </w:rPr>
        <w:t>10</w:t>
      </w:r>
      <w:r w:rsidRPr="00720202">
        <w:rPr>
          <w:rFonts w:ascii="Times New Roman" w:eastAsia="Calibri" w:hAnsi="Times New Roman" w:cs="Times New Roman"/>
          <w:sz w:val="26"/>
          <w:szCs w:val="28"/>
        </w:rPr>
        <w:t>).</w:t>
      </w:r>
      <w:r w:rsidR="00BF31F8" w:rsidRPr="00720202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0F26B8" w:rsidRPr="00720202" w:rsidRDefault="00BF31F8" w:rsidP="00A72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720202">
        <w:rPr>
          <w:rFonts w:ascii="Times New Roman" w:eastAsia="Calibri" w:hAnsi="Times New Roman" w:cs="Times New Roman"/>
          <w:sz w:val="26"/>
          <w:szCs w:val="28"/>
        </w:rPr>
        <w:t>Число умерших в 202</w:t>
      </w:r>
      <w:r w:rsidR="004D3CE4" w:rsidRPr="00720202">
        <w:rPr>
          <w:rFonts w:ascii="Times New Roman" w:eastAsia="Calibri" w:hAnsi="Times New Roman" w:cs="Times New Roman"/>
          <w:sz w:val="26"/>
          <w:szCs w:val="28"/>
        </w:rPr>
        <w:t>2</w:t>
      </w:r>
      <w:r w:rsidRPr="00720202">
        <w:rPr>
          <w:rFonts w:ascii="Times New Roman" w:eastAsia="Calibri" w:hAnsi="Times New Roman" w:cs="Times New Roman"/>
          <w:sz w:val="26"/>
          <w:szCs w:val="28"/>
        </w:rPr>
        <w:t xml:space="preserve"> году составило </w:t>
      </w:r>
      <w:r w:rsidR="004D3CE4" w:rsidRPr="00720202">
        <w:rPr>
          <w:rFonts w:ascii="Times New Roman" w:eastAsia="Calibri" w:hAnsi="Times New Roman" w:cs="Times New Roman"/>
          <w:sz w:val="26"/>
          <w:szCs w:val="28"/>
        </w:rPr>
        <w:t>28</w:t>
      </w:r>
      <w:r w:rsidR="000F26B8" w:rsidRPr="00720202">
        <w:rPr>
          <w:rFonts w:ascii="Times New Roman" w:eastAsia="Calibri" w:hAnsi="Times New Roman" w:cs="Times New Roman"/>
          <w:sz w:val="26"/>
          <w:szCs w:val="28"/>
        </w:rPr>
        <w:t xml:space="preserve"> человек (20</w:t>
      </w:r>
      <w:r w:rsidR="009945B8" w:rsidRPr="00720202">
        <w:rPr>
          <w:rFonts w:ascii="Times New Roman" w:eastAsia="Calibri" w:hAnsi="Times New Roman" w:cs="Times New Roman"/>
          <w:sz w:val="26"/>
          <w:szCs w:val="28"/>
        </w:rPr>
        <w:t>2</w:t>
      </w:r>
      <w:r w:rsidR="004D3CE4" w:rsidRPr="00720202">
        <w:rPr>
          <w:rFonts w:ascii="Times New Roman" w:eastAsia="Calibri" w:hAnsi="Times New Roman" w:cs="Times New Roman"/>
          <w:sz w:val="26"/>
          <w:szCs w:val="28"/>
        </w:rPr>
        <w:t>1</w:t>
      </w:r>
      <w:r w:rsidR="000F26B8" w:rsidRPr="00720202">
        <w:rPr>
          <w:rFonts w:ascii="Times New Roman" w:eastAsia="Calibri" w:hAnsi="Times New Roman" w:cs="Times New Roman"/>
          <w:sz w:val="26"/>
          <w:szCs w:val="28"/>
        </w:rPr>
        <w:t xml:space="preserve"> год – </w:t>
      </w:r>
      <w:r w:rsidR="004D3CE4" w:rsidRPr="00720202">
        <w:rPr>
          <w:rFonts w:ascii="Times New Roman" w:eastAsia="Calibri" w:hAnsi="Times New Roman" w:cs="Times New Roman"/>
          <w:sz w:val="26"/>
          <w:szCs w:val="28"/>
        </w:rPr>
        <w:t>36</w:t>
      </w:r>
      <w:r w:rsidR="000F26B8" w:rsidRPr="00720202">
        <w:rPr>
          <w:rFonts w:ascii="Times New Roman" w:eastAsia="Calibri" w:hAnsi="Times New Roman" w:cs="Times New Roman"/>
          <w:sz w:val="26"/>
          <w:szCs w:val="28"/>
        </w:rPr>
        <w:t xml:space="preserve">). </w:t>
      </w:r>
    </w:p>
    <w:p w:rsidR="004A2F93" w:rsidRPr="00720202" w:rsidRDefault="009E5D23" w:rsidP="004A2F93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 </w:t>
      </w:r>
      <w:r w:rsidR="004A2F93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Состояние рынка труда является одним из важнейших показателей, характеризующим состояние экономики района.</w:t>
      </w:r>
    </w:p>
    <w:p w:rsidR="004D3CE4" w:rsidRPr="00720202" w:rsidRDefault="004D3CE4" w:rsidP="003E4389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Уровень безработицы в Соболевском районе по состоянию на 31 декабря 2022 года соответствует уровню регистрируемой безработице по краю и составляет 1,7 %. По сравнению с аналогичным периодом прошлого года уровень безработицы снизился на 1,3% (на 31.12.2021 –3,0%).</w:t>
      </w:r>
    </w:p>
    <w:p w:rsidR="004D3CE4" w:rsidRPr="00720202" w:rsidRDefault="004D3CE4" w:rsidP="004D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В 2022 году в центр занятости Соболевского района за предоставлением государственной услуги содействия в поиске подходящей работы обратилось 142_ человек.</w:t>
      </w:r>
    </w:p>
    <w:p w:rsidR="004D3CE4" w:rsidRPr="00720202" w:rsidRDefault="004D3CE4" w:rsidP="004D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Статус безработного за январь-декабрь 2022 года получили 71 человек.</w:t>
      </w:r>
    </w:p>
    <w:p w:rsidR="004D3CE4" w:rsidRPr="00720202" w:rsidRDefault="004D3CE4" w:rsidP="004D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По состоянию на 31 декабря 2022 года на учете в центре занятости населения состоит 25 безработных граждан, заявленная работодателями потребность в работниках составила 210 человека, из них _127 чел.- по рабочим профессиям.</w:t>
      </w:r>
    </w:p>
    <w:p w:rsidR="004D3CE4" w:rsidRPr="00720202" w:rsidRDefault="004D3CE4" w:rsidP="004D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Направлено на профессиональное обучение </w:t>
      </w:r>
      <w:proofErr w:type="gram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3  безработных</w:t>
      </w:r>
      <w:proofErr w:type="gram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граждан.</w:t>
      </w:r>
    </w:p>
    <w:p w:rsidR="004D3CE4" w:rsidRPr="00720202" w:rsidRDefault="004D3CE4" w:rsidP="004D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 отчетный период трудоустроено – </w:t>
      </w:r>
      <w:proofErr w:type="gram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94  человека</w:t>
      </w:r>
      <w:proofErr w:type="gram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из них 34 безработных - в результате реализации активных программ занятости на условиях </w:t>
      </w:r>
      <w:proofErr w:type="spell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софинансирования</w:t>
      </w:r>
      <w:proofErr w:type="spell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 краевым бюджетом. Доля трудоустроенных граждан в общей численности граждан, обратившихся за содействием в поиске подходящей </w:t>
      </w:r>
      <w:proofErr w:type="gram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работы  66</w:t>
      </w:r>
      <w:proofErr w:type="gram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,1%</w:t>
      </w:r>
    </w:p>
    <w:p w:rsidR="004D3CE4" w:rsidRPr="00720202" w:rsidRDefault="004D3CE4" w:rsidP="004D3C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B485C" w:rsidRPr="00720202" w:rsidRDefault="00EB485C" w:rsidP="004D3C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2. Обоснование достигнутых значений показателей, характеризующих социально-экономическое развитие района</w:t>
      </w:r>
    </w:p>
    <w:p w:rsidR="00EB485C" w:rsidRPr="00720202" w:rsidRDefault="00EB485C" w:rsidP="00EB485C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EB485C" w:rsidRPr="00720202" w:rsidRDefault="00EB485C" w:rsidP="00EB485C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720202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Экономическое развитие</w:t>
      </w:r>
    </w:p>
    <w:p w:rsidR="00EB485C" w:rsidRPr="00720202" w:rsidRDefault="00EB485C" w:rsidP="00EB485C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4A2F93" w:rsidRPr="00720202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Малый и средний бизнес имеет важное значение в экономическом развитии района и социальной стабильности в обществе.</w:t>
      </w:r>
    </w:p>
    <w:p w:rsidR="004A2F93" w:rsidRPr="00720202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Этот сектор способствует развитию конкуренции, увеличению налоговых поступлений в бюджеты всех уровней, созданию новых рабочих мест и обеспечению занятости населения.</w:t>
      </w:r>
    </w:p>
    <w:p w:rsidR="003E4389" w:rsidRPr="00720202" w:rsidRDefault="003E4389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По итогам 202</w:t>
      </w:r>
      <w:r w:rsidR="004D3CE4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2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года число </w:t>
      </w:r>
      <w:proofErr w:type="gramStart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индивидуальных  предпринимателей</w:t>
      </w:r>
      <w:proofErr w:type="gramEnd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r w:rsidR="004D3CE4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увелич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илось на </w:t>
      </w:r>
      <w:r w:rsidR="004D3CE4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3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единицы (</w:t>
      </w:r>
      <w:r w:rsidR="004D3CE4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6,7%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) по отношению к 202</w:t>
      </w:r>
      <w:r w:rsidR="004D3CE4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1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году и  составило </w:t>
      </w:r>
      <w:r w:rsidR="004D3CE4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48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единиц. </w:t>
      </w:r>
    </w:p>
    <w:p w:rsidR="004A2F93" w:rsidRPr="00720202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Положительная динамика в развитии малого и среднего предпринимательства обеспечивается реализацией муниципальной программы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 администрации Соболевского муниципального района от 14.10.2013 № 329, в рамках которой в 20</w:t>
      </w:r>
      <w:r w:rsidR="005664E8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2</w:t>
      </w:r>
      <w:r w:rsidR="004D3CE4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2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году оказана финансовая поддержка:</w:t>
      </w:r>
    </w:p>
    <w:p w:rsidR="004D3CE4" w:rsidRPr="00720202" w:rsidRDefault="004D3CE4" w:rsidP="004D3CE4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 субсидия на возмещения затрат, связанных с содержанием поголовья </w:t>
      </w:r>
      <w:proofErr w:type="spellStart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коров</w:t>
      </w:r>
      <w:proofErr w:type="spellEnd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(быков), кур-несушек – 2 крестьянско-фермерских хозяйств, на общую </w:t>
      </w:r>
      <w:proofErr w:type="gramStart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сумму  -</w:t>
      </w:r>
      <w:proofErr w:type="gramEnd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1 439,0 тыс. рублей;</w:t>
      </w:r>
    </w:p>
    <w:p w:rsidR="004A2F93" w:rsidRPr="00720202" w:rsidRDefault="004D3CE4" w:rsidP="004D3CE4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а также субъектам малого и среднего предпринимательства оказана финансовая поддержка на компенсацию    транспортных расходов для обеспечения товарами первой необходимости жителей труднодоступных и малонаселенных пунктов Соболевского </w:t>
      </w:r>
      <w:proofErr w:type="gramStart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муниципального  района</w:t>
      </w:r>
      <w:proofErr w:type="gramEnd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– 172, 691 тыс. рублей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.</w:t>
      </w:r>
    </w:p>
    <w:p w:rsidR="004A2F93" w:rsidRPr="00720202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Востребовано такое направление поддержки субъектов малого предпринимательства, как предоставление бесплатных консультаций и информационных услуг по основным направлениям ведения предпринимательской деятельности на созданных консультационных пунктах в</w:t>
      </w:r>
      <w:r w:rsidR="005664E8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="005664E8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с.Соболево</w:t>
      </w:r>
      <w:proofErr w:type="spellEnd"/>
      <w:r w:rsidR="005664E8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и </w:t>
      </w:r>
      <w:proofErr w:type="spellStart"/>
      <w:r w:rsidR="005664E8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с.Устьевое</w:t>
      </w:r>
      <w:proofErr w:type="spellEnd"/>
      <w:r w:rsidR="005664E8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.  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Консультационной поддержкой в 20</w:t>
      </w:r>
      <w:r w:rsidR="005664E8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2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2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году воспользовались 2</w:t>
      </w:r>
      <w:r w:rsidR="003E4389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5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предпринимателей района</w:t>
      </w:r>
      <w:r w:rsidR="003E4389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.</w:t>
      </w:r>
    </w:p>
    <w:p w:rsidR="004A2F93" w:rsidRPr="00720202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С 2018 году на территории Соболевского муниципального района внедрен новый механизм поддержки инвесторов - режим территории опережающего развития (далее - ТОР) "Камчатка" и режим "Свободный порт Владивосток", путем заключения Соглашения о 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lastRenderedPageBreak/>
        <w:t>создании территории опережающего социально-экономическое развитие «Камчатка» с Министерством Российской Федерации по развитию Дальнего Востока.</w:t>
      </w:r>
    </w:p>
    <w:p w:rsidR="004A2F93" w:rsidRPr="00720202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Режим ТОР "Камчатка" </w:t>
      </w:r>
      <w:proofErr w:type="gramStart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предусматривает  на</w:t>
      </w:r>
      <w:proofErr w:type="gramEnd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территории района развитие отросли по переработке водных биологических ресурсов  и добычу полезных ископаемых Крутогоровского угольного месторождения. </w:t>
      </w:r>
    </w:p>
    <w:p w:rsidR="004A2F93" w:rsidRPr="00720202" w:rsidRDefault="004A2F93" w:rsidP="004A2F93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Основными направлениями деятельности администрации района на 202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3</w:t>
      </w:r>
      <w:r w:rsidR="005664E8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-202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5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годы в сфере малого и среднего предпринимательства будут: оказание консультационной, финансовой и имущественной поддержки субъектам малого и среднего предпринимательства; поддержка местных товаропроизводителей; мониторинг условий ведения бизнеса и принятие согласованных решений по выявленным проблемам.</w:t>
      </w:r>
    </w:p>
    <w:p w:rsidR="005664E8" w:rsidRPr="00720202" w:rsidRDefault="005664E8" w:rsidP="005664E8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За 202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2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год  объем</w:t>
      </w:r>
      <w:proofErr w:type="gramEnd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инвестиций в основной капитал (за исключением бюджетных средств) в расчете на 1 жителя в отчетном году 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увеличил</w:t>
      </w:r>
      <w:r w:rsidR="003E4389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ся 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в 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2,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5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% и составил 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2157,4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тыс. рублей (в 20</w:t>
      </w:r>
      <w:r w:rsidR="003E4389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2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1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году – 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868,9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тыс. рублей).</w:t>
      </w:r>
    </w:p>
    <w:p w:rsidR="004A2F93" w:rsidRPr="00720202" w:rsidRDefault="005664E8" w:rsidP="005664E8">
      <w:pPr>
        <w:widowControl w:val="0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Регулярные пассажирские перевозки в Соболевском муниципальном районе, на основании заключенного договора, осуществляет транспортное предприятие ООО «АМТО». В Соболевском муниципальном районе действует 1 автобусный маршрут (</w:t>
      </w:r>
      <w:proofErr w:type="spellStart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с.Соболево</w:t>
      </w:r>
      <w:proofErr w:type="spellEnd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– </w:t>
      </w:r>
      <w:proofErr w:type="spellStart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с.Устьевое</w:t>
      </w:r>
      <w:proofErr w:type="spellEnd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). По данному маршруту осуществляются перевозки пассажиров 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5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дней в неделю, 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3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раза в </w:t>
      </w:r>
      <w:proofErr w:type="gramStart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день.   </w:t>
      </w:r>
      <w:proofErr w:type="gramEnd"/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                               .                                                                                                                               </w:t>
      </w:r>
      <w:r w:rsidR="009E5D23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="004A2F93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Из-за небольшого количества пассажиров перевозчик систематически терпит убытки от данной деятельности, и получаемые доходы не позволяют обеспечить заинтересованность предпринимателей и организаций в обслуживании данного маршрута. Одним из направлений решения указанной проблемы является предоставление субсидий юридическим лицам и индивидуальным предпринимателям на возмещение недополученных доходов, связанных с осуществлением пассажирских перевозок по социально-значимым маршрутам Соболевского муниципального района. </w:t>
      </w:r>
    </w:p>
    <w:p w:rsidR="007211E0" w:rsidRPr="00720202" w:rsidRDefault="007211E0" w:rsidP="004A2F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2022 году в рамках муниципальной программы Соболевского муниципального района «Развитие транспортной системы в Соболевском муниципальном районе Камчатского края» транспортному предприятию ООО «АМТО» предоставлена субсидия в размере 3526,94 тыс. рублей, это на 2,2 % </w:t>
      </w:r>
      <w:proofErr w:type="gram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меньше</w:t>
      </w:r>
      <w:proofErr w:type="gram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чем в 2021 году. </w:t>
      </w:r>
    </w:p>
    <w:p w:rsidR="004A2F93" w:rsidRPr="00720202" w:rsidRDefault="004A2F93" w:rsidP="004A2F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 динамике за последние годы наблюдается рост среднемесячной заработной платы как работников крупных и средних предприятий и некоммерческих организаций, так и работников учреждений образования, здравоохранения и культуры, осуществляющих деятельность на территории района.</w:t>
      </w:r>
    </w:p>
    <w:p w:rsidR="001863D4" w:rsidRPr="00720202" w:rsidRDefault="001863D4" w:rsidP="001863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Среднемесячная начисленная заработная плата работников крупных и средних предприятий и некоммерческих </w:t>
      </w:r>
      <w:proofErr w:type="gram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организаций  Соболевского</w:t>
      </w:r>
      <w:proofErr w:type="gram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 в 202</w:t>
      </w:r>
      <w:r w:rsidR="007211E0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у</w:t>
      </w:r>
      <w:r w:rsidR="007211E0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м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="007211E0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ньшил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ась  на </w:t>
      </w:r>
      <w:r w:rsidR="007211E0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16,3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% по отношению к 20</w:t>
      </w:r>
      <w:r w:rsidR="000D5918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7211E0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и составила </w:t>
      </w:r>
      <w:r w:rsidR="007211E0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122952,7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рублей. </w:t>
      </w:r>
    </w:p>
    <w:p w:rsidR="001863D4" w:rsidRPr="00720202" w:rsidRDefault="001863D4" w:rsidP="00186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Рост заработной платы бюджетников будет обеспечиваться реализацией комплекса мер в соответствии с Указом Президента Российской Федерации от 07.05.2012 № 597 «О мероприятиях по реализации государственной социальной политики»: доведением средней заработной платы педагогических работников образовательных учреждений общего образования до средней заработной платы в регионе; средней заработной платы педагогических работников дошкольных образовательных учреждений - до средней заработной платы в сфере общего образования в регионе; средней заработной платы работников учреждений культуры - до средней заработной платы в регионе. </w:t>
      </w:r>
    </w:p>
    <w:p w:rsidR="001863D4" w:rsidRPr="00720202" w:rsidRDefault="001863D4" w:rsidP="0018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В 202</w:t>
      </w:r>
      <w:r w:rsidR="007211E0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средняя заработная плата работников бюджетной сферы района составила:</w:t>
      </w:r>
    </w:p>
    <w:p w:rsidR="001863D4" w:rsidRPr="00720202" w:rsidRDefault="001863D4" w:rsidP="00186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муниципальных дошкольных образовательных учреждений 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– 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64 248,3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 рублей, что на </w:t>
      </w:r>
      <w:r w:rsidR="000D5918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4,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9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процентов выше уровня 20</w:t>
      </w:r>
      <w:r w:rsidR="000D5918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7211E0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; </w:t>
      </w:r>
    </w:p>
    <w:p w:rsidR="001863D4" w:rsidRPr="00720202" w:rsidRDefault="001863D4" w:rsidP="00186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муниципальных общеобразовательных учреждений – 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75 931,5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рублей, что на </w:t>
      </w:r>
      <w:r w:rsidR="007211E0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6,9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процента выше уровня 20</w:t>
      </w:r>
      <w:r w:rsidR="000D5918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7211E0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года;</w:t>
      </w:r>
    </w:p>
    <w:p w:rsidR="001863D4" w:rsidRPr="00720202" w:rsidRDefault="001863D4" w:rsidP="00186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- </w:t>
      </w:r>
      <w:r w:rsidR="00F843BE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учителей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муниципальных общеобразовательных учреждений </w:t>
      </w:r>
      <w:r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– </w:t>
      </w:r>
      <w:r w:rsidR="007211E0" w:rsidRPr="00720202">
        <w:rPr>
          <w:rFonts w:ascii="Times New Roman" w:eastAsia="Calibri" w:hAnsi="Times New Roman" w:cs="Times New Roman"/>
          <w:sz w:val="26"/>
          <w:szCs w:val="28"/>
          <w:lang w:eastAsia="ru-RU"/>
        </w:rPr>
        <w:t>100 868,42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рублей, на </w:t>
      </w:r>
      <w:r w:rsidR="007211E0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6,0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процента выше уровня 20</w:t>
      </w:r>
      <w:r w:rsidR="00F843BE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7211E0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году;</w:t>
      </w:r>
    </w:p>
    <w:p w:rsidR="001863D4" w:rsidRPr="00720202" w:rsidRDefault="001863D4" w:rsidP="00186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муниципальных учреждений культуры и искусства – </w:t>
      </w:r>
      <w:r w:rsidR="003C4478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86 075,2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рубл</w:t>
      </w:r>
      <w:r w:rsidR="00F843BE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ей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что </w:t>
      </w:r>
      <w:r w:rsidR="00F843BE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вы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ше уровня 20</w:t>
      </w:r>
      <w:r w:rsidR="00F843BE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="003C4478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="00F843BE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года на </w:t>
      </w:r>
      <w:r w:rsidR="007211E0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 w:rsidR="003C4478"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,3</w:t>
      </w: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процента.</w:t>
      </w:r>
    </w:p>
    <w:p w:rsidR="00C87D9F" w:rsidRPr="00720202" w:rsidRDefault="00C87D9F" w:rsidP="00AF1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91941" w:rsidRPr="00720202" w:rsidRDefault="00C91941" w:rsidP="00AF1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Образование</w:t>
      </w:r>
    </w:p>
    <w:p w:rsidR="005A1AF9" w:rsidRPr="00720202" w:rsidRDefault="005A1AF9" w:rsidP="00AF1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общеобразовательные школы Соболевского района имеют государственную аккредитацию, лицензии на ведение образовательной деятельности. 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01.09.2022 в Соболевском районе обучается 191 чел., из них на ступени начального общего образования – 77 чел., основного общего – 94 чел., основного (полного) общего – 20 чел. 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 и Порядком проведения государственной итоговой аттестации по образовательным программам основного общего образования в 2021 году на территории Соболевского  муниципального района организован и в полном объёме проведена государственная итоговая аттестация.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СМР были открыты 2 ППЭ.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МОКУ «Соболевская средняя школа» (ЕГЭ, ОГЭ ГВЭ);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 «Крутогоровская средняя школа» (ОГЭ).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обучения и ознакомления с нормативно-правовой базой проведения ГИА проведены обучающие семинары для педагогов, привлекаемых к проведению ГИА.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аудитории в МОКУ «Соболевская средняя школа» оснащены системами видеонаблюдения. Трансляция в период экзаменов проходила в режиме </w:t>
      </w:r>
      <w:proofErr w:type="spellStart"/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МОКУ «Соболевская средняя школа» Успешно выдержали экзамены по обязательному ЕГЭ (русский язык) все учащиеся 11 класса. Аттестаты о соответствующем уровне образования получили 100% обучающихся. 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 xml:space="preserve">Обучающиеся 11 класса сдавали экзамены по выбору, что объясняется решением о дальнейшем обучении в высших учебных заведениях. 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 xml:space="preserve">ЕГЭ сдавали 5 обучающихся по следующим предметам: русский язык, математика профильный уровень, математика базовый уровень, история, обществознание, информатика, физика,        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 xml:space="preserve">      ГИА в форме ОГЭ – 9   сдавали 14 выпускников Один обучающийся получил Свидетельство об обучении по результатам успешного освоения Коррекционной основной образовательной программы 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 xml:space="preserve"> Количество детей, продолживших обучение в 10 классе – 7 человек. 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>Всем педагогическим работникам района предоставляется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>Традиционно педагоги СМР повышают квалификацию на базе КГАУ ДПО «Камчатский ИРО». В 2022 году практически все педагогические работники прошли модульные (в объёме 36 часов) или дистанционные курсы (в объёме 24 часов).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lastRenderedPageBreak/>
        <w:t>В течение 2022 года в СМР функционировали 2 муниципальные дошкольные образовательные организации и 1 муниципальная общеобразовательная организация с дошкольным уровнем образования.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 xml:space="preserve">Все МДОКУ функционируют в режиме 5ти дневной рабочей недели: 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>По состоянию на 01.01.2023 г.  численность детей в возрасте от 1 года до 7 лет, посещающих МДОКУ, составляет 91 человек.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>Качественным показателем функционирующей в СМР системы дошкольного образования является процент детей посещающих МДОКУ.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>Все дети в возрасте от 1 года до 7 лет, желающие посещать учреждения дошкольного образования обеспечены местами в ДОУ.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 xml:space="preserve">В МДОКУ СМР по состоянию на 01.01.2023 имеются свободные места. 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>В СМР все дети в возрасте от 2 мес. до 7 лет своевременно обеспечиваются местами в дошкольных образовательных организациях, в связи с чем отсутствует актуальный спрос на поступление в детские сады и отсутствует необходимость создания альтернативных форм, замещающих предоставление услуг по присмотру и уходу за детьми.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>В 2022 году в электронной очереди в ГИС «Е-услуги. Образование» было зарегистрировано 19 детей в возрасте от 2 месяцев до 7 лет. При этом в очереди на получение места в МДОКУ по состоянию на 01.01.2023 детей не зарегистрировано. Детей в возрасте от 3 до 7 лет, желающих поступить в детский сад и зарегистрированных в ГИС «Е-услуги. Образование» – нет.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>Важной составляющей доступности дошкольного образования для всех категорий граждан является размер родительской платы за присмотр и уход за детьми, посещающими МДОКУ.</w:t>
      </w:r>
    </w:p>
    <w:p w:rsidR="003C4478" w:rsidRPr="00720202" w:rsidRDefault="003C4478" w:rsidP="003C4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 xml:space="preserve">Ежегодно размер родительской платы увеличивается и в 2022 году за один день пребывания в образовательной организации родительская плата составляла 233,21 руб. Среднемесячный размер компенсации части родительской платы за содержание ребенка составил 1653,45 рубля. </w:t>
      </w:r>
    </w:p>
    <w:p w:rsidR="003C4478" w:rsidRPr="00720202" w:rsidRDefault="003C4478" w:rsidP="003C4478">
      <w:pPr>
        <w:tabs>
          <w:tab w:val="left" w:pos="1026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Родительская плата в 2022 году составила в среднем - 6,5 % от содержания детей в дошкольных образовательных учреждениях. </w:t>
      </w:r>
    </w:p>
    <w:p w:rsidR="003C4478" w:rsidRPr="00720202" w:rsidRDefault="003C4478" w:rsidP="003C4478">
      <w:pPr>
        <w:tabs>
          <w:tab w:val="left" w:pos="1026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детей, на которых выплачивается компенсация части родительской платы - 56.    </w:t>
      </w:r>
    </w:p>
    <w:p w:rsidR="00F843BE" w:rsidRPr="00720202" w:rsidRDefault="00F843BE" w:rsidP="003C4478">
      <w:pPr>
        <w:tabs>
          <w:tab w:val="left" w:pos="1026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>Во всех МДОКУ имеются физкультурные и музыкальные залы, медицинские кабинеты,</w:t>
      </w:r>
      <w:r w:rsidRPr="007202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20202">
        <w:rPr>
          <w:rFonts w:ascii="Times New Roman" w:eastAsia="Calibri" w:hAnsi="Times New Roman" w:cs="Times New Roman"/>
          <w:sz w:val="28"/>
          <w:szCs w:val="28"/>
        </w:rPr>
        <w:t>пищеблок, хозяйственный блок, методический кабинет. В МДОКУ «Детский сад «Солнышко» оборудован логопедический кабинет, кабинет психолога, кабинет приобщения детей к безопасной жизни деятельности, зимний сад, живой уголок.</w:t>
      </w:r>
    </w:p>
    <w:p w:rsidR="00F843BE" w:rsidRPr="00720202" w:rsidRDefault="00F843BE" w:rsidP="00086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 2020</w:t>
      </w:r>
      <w:proofErr w:type="gramEnd"/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  август 2024 года является инновационной сетевой площадкой   ФГБНУ «Институт художественного образования и культурологии Российской академии образования» по теме «Вариативные модели социокультурной образовательной среды для детей младенческого и раннего возраста»</w:t>
      </w:r>
    </w:p>
    <w:p w:rsidR="003C4478" w:rsidRPr="00720202" w:rsidRDefault="003C4478" w:rsidP="003C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учреждениях района трудятся 38 педагогических работников. Большинство педагогов школ имеют высшее образование. Высшую категорию имеют 4 педагогических работника, первую 9. </w:t>
      </w:r>
    </w:p>
    <w:p w:rsidR="003C4478" w:rsidRPr="00720202" w:rsidRDefault="003C4478" w:rsidP="003C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учреждениях района трудятся 12 педагогических работников, 1 человек имеет высшее образование. Высшую категорию имеет 7 педагогов, первую – 11.</w:t>
      </w:r>
    </w:p>
    <w:p w:rsidR="00054390" w:rsidRPr="00720202" w:rsidRDefault="003C4478" w:rsidP="0005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число педагогических работников в учреждениях дополнительного образования составляло – 14 человек, из них 5 педагогов на условиях основной деятельности, 9 педагогов на условиях внешнего совместительства. 93 % педагогов имеют высшее образование. В целях исполнения Указа Президента Российской Федерации от 7 мая 2012 г. № 597 «О мероприятиях по реализации государственной социальной политики»,  проводилась  работа по повышению средней заработной платы педагогических работников образовательных учреждений и доведению ее до средней  заработной платы по региону. </w:t>
      </w:r>
    </w:p>
    <w:p w:rsidR="00054390" w:rsidRPr="00720202" w:rsidRDefault="00054390" w:rsidP="0005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продолжают функционировать 2 учреждения дополнительного образования детей: МКОУ ДО «Центр внешкольной работы «Ровесник» и МКУ ДО ДМШ </w:t>
      </w:r>
      <w:proofErr w:type="spellStart"/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с.Соболево</w:t>
      </w:r>
      <w:proofErr w:type="spellEnd"/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4390" w:rsidRPr="00720202" w:rsidRDefault="00054390" w:rsidP="0005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МКОУ ДО ЦВР «Ровесник» реализуются дополнительные образовательные общеразвивающие программы по 6 направленностям: художественная, техническая, социально-педагогическая, туристско-краеведческая, естественнонаучная, физкультурно-спортивная.</w:t>
      </w:r>
    </w:p>
    <w:p w:rsidR="00054390" w:rsidRPr="00720202" w:rsidRDefault="00054390" w:rsidP="0005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состав кружков ЦВР «Ровесник» на декабрь 2022 г. составляет   247 человек. На основании статистических данных анализа   сохранность контингента обучающихся составила на декабрь 2022 год - 94,27%. Уменьшение численного состава учащихся связано с отъездом детей за пределы района. </w:t>
      </w:r>
    </w:p>
    <w:p w:rsidR="00F843BE" w:rsidRPr="00720202" w:rsidRDefault="00F843BE" w:rsidP="00054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91AB0" w:rsidRPr="00720202"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054390" w:rsidRPr="0072020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91AB0" w:rsidRPr="0072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1AB0"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етскую музыкальную школу</w:t>
      </w: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с.Соболево</w:t>
      </w:r>
      <w:proofErr w:type="spellEnd"/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посеща</w:t>
      </w:r>
      <w:r w:rsidR="00091AB0"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End"/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054390"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 на </w:t>
      </w:r>
      <w:r w:rsidR="00054390"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 </w:t>
      </w:r>
      <w:r w:rsidR="00054390"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в  202</w:t>
      </w:r>
      <w:r w:rsidR="00054390"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Дети, занимающиеся в этом </w:t>
      </w:r>
      <w:proofErr w:type="gramStart"/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 ежегодно</w:t>
      </w:r>
      <w:proofErr w:type="gramEnd"/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 в районном муниципальном конкурсе – фестивале творчества детей и молодежи «Утренняя звезда», </w:t>
      </w:r>
      <w:r w:rsidRPr="00720202">
        <w:rPr>
          <w:rFonts w:ascii="Times New Roman" w:eastAsia="Calibri" w:hAnsi="Times New Roman" w:cs="Times New Roman"/>
          <w:color w:val="000000"/>
          <w:sz w:val="28"/>
          <w:szCs w:val="28"/>
        </w:rPr>
        <w:t>тематических концерт</w:t>
      </w:r>
      <w:r w:rsidR="00670ED7" w:rsidRPr="00720202"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Pr="007202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 23 февраля, 8 марта,  </w:t>
      </w:r>
      <w:r w:rsidR="00054390" w:rsidRPr="00720202">
        <w:rPr>
          <w:rFonts w:ascii="Times New Roman" w:eastAsia="Calibri" w:hAnsi="Times New Roman" w:cs="Times New Roman"/>
          <w:color w:val="000000"/>
          <w:sz w:val="28"/>
          <w:szCs w:val="28"/>
        </w:rPr>
        <w:t>день образования</w:t>
      </w:r>
      <w:r w:rsidRPr="007202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Соболевского  муниципального района, 9 мая, и отчетном концерте по окончанию учебного года</w:t>
      </w: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3BE" w:rsidRPr="00720202" w:rsidRDefault="00091AB0" w:rsidP="00C87D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п</w:t>
      </w:r>
      <w:r w:rsidR="00F843BE" w:rsidRPr="00720202">
        <w:rPr>
          <w:rFonts w:ascii="Times New Roman" w:eastAsia="Calibri" w:hAnsi="Times New Roman" w:cs="Times New Roman"/>
          <w:color w:val="000000"/>
          <w:sz w:val="28"/>
          <w:szCs w:val="28"/>
        </w:rPr>
        <w:t>родолжает развиваться детское общественное и волонтерское движение</w:t>
      </w:r>
      <w:r w:rsidRPr="0072020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2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участвуют 65 волонтеров, 4 волонтерских отряда</w:t>
      </w:r>
      <w:r w:rsidR="00F843BE" w:rsidRPr="007202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Основные направления работы волонтеров – организация и проведение мероприятий патриотической направленности, пропаганда здорового образа жизни, поисковая работа, трудовые и благотворительные акции. </w:t>
      </w:r>
    </w:p>
    <w:p w:rsidR="00F843BE" w:rsidRPr="00720202" w:rsidRDefault="00F843BE" w:rsidP="00C87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>Исполнение бюджета Соболевского муниципального района в сфере образования от утверждённых бюджетных ассигнований составило в 202</w:t>
      </w:r>
      <w:r w:rsidR="00054390" w:rsidRPr="00720202">
        <w:rPr>
          <w:rFonts w:ascii="Times New Roman" w:eastAsia="Calibri" w:hAnsi="Times New Roman" w:cs="Times New Roman"/>
          <w:sz w:val="28"/>
          <w:szCs w:val="28"/>
        </w:rPr>
        <w:t>2</w:t>
      </w:r>
      <w:r w:rsidRPr="00720202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054390" w:rsidRPr="00720202">
        <w:rPr>
          <w:rFonts w:ascii="Times New Roman" w:eastAsia="Calibri" w:hAnsi="Times New Roman" w:cs="Times New Roman"/>
          <w:sz w:val="28"/>
          <w:szCs w:val="28"/>
        </w:rPr>
        <w:t>89,3</w:t>
      </w:r>
      <w:r w:rsidRPr="00720202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054390" w:rsidRPr="00720202" w:rsidRDefault="00054390" w:rsidP="0005439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района в 2022 году составил </w:t>
      </w: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219,8</w:t>
      </w: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показателя за 2021 год на </w:t>
      </w: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Pr="0072020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91941" w:rsidRPr="00720202" w:rsidRDefault="00C91941" w:rsidP="00B344A9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Культура</w:t>
      </w:r>
    </w:p>
    <w:p w:rsidR="00E52F24" w:rsidRPr="00720202" w:rsidRDefault="00E52F24" w:rsidP="00C87D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 xml:space="preserve">Президент Российской Федерации Владимир Владимирович Путин объявил 2022 год Годом культурного наследия народов России.  Губернатором Камчатского края В.В. Солодовым - 2022 год был объявлен Годом культуры коренных малочисленных народов Севера, Сибири и Дальнего Востока Российской Федерации, проживающих в Камчатском крае. </w:t>
      </w:r>
    </w:p>
    <w:p w:rsidR="00E52F24" w:rsidRPr="00720202" w:rsidRDefault="00E52F24" w:rsidP="00E52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Учреждениями культуры Соболевского муниципального района в 2022 году проводились мероприятия, посвященные Году культурного наследия народов и культуры коренных малочисленных народов Севера.</w:t>
      </w:r>
    </w:p>
    <w:p w:rsidR="00E52F24" w:rsidRPr="00720202" w:rsidRDefault="00E52F24" w:rsidP="00E52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 xml:space="preserve">В целях популяризации народного искусства, сохранения культурных традиций были организованы литературные чтения, музыкальные гостиные, книжные выставки, мастер-классы, выставки прикладного искусства и т.д. </w:t>
      </w:r>
    </w:p>
    <w:p w:rsidR="00E52F24" w:rsidRPr="00720202" w:rsidRDefault="00E52F24" w:rsidP="00E52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 xml:space="preserve">Культурно-досуговыми учреждениями района в 2022 году было проведено 503 культурно-массовых мероприятия, зрителями и участниками которых (очно и онлайн форматах) стали 168 306 человек. В 12 клубных формированиях самодеятельного творчества учреждений культуры района занимается 156 человек. </w:t>
      </w:r>
    </w:p>
    <w:p w:rsidR="00E52F24" w:rsidRPr="00720202" w:rsidRDefault="00E52F24" w:rsidP="00E52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 xml:space="preserve">Услугами библиотек района воспользовалось 22720 человек. Пользователи муниципальных библиотек района составляют 50,48 % от общего числа населения района. Количество проведённых мероприятий в 2022 году библиотеками - 610. </w:t>
      </w:r>
    </w:p>
    <w:p w:rsidR="00515DD5" w:rsidRPr="00720202" w:rsidRDefault="00E52F24" w:rsidP="00E52F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02">
        <w:rPr>
          <w:rFonts w:ascii="Times New Roman" w:eastAsia="Calibri" w:hAnsi="Times New Roman" w:cs="Times New Roman"/>
          <w:sz w:val="28"/>
          <w:szCs w:val="28"/>
        </w:rPr>
        <w:t>Районным историко-краеведческим музеем в течение года было организовано 120 выставок, проведено 273 экскурсии, число посещений выставок, экспозиций и экскурсионных посещений составило всего 12700 человек.</w:t>
      </w:r>
      <w:r w:rsidR="00515DD5" w:rsidRPr="0072020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15DD5" w:rsidRPr="00720202" w:rsidRDefault="00515DD5" w:rsidP="00B344A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91941" w:rsidRPr="00720202" w:rsidRDefault="00C91941" w:rsidP="005B5D7D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Физическая культура и спорт</w:t>
      </w:r>
    </w:p>
    <w:p w:rsidR="00515DD5" w:rsidRPr="00720202" w:rsidRDefault="00515DD5" w:rsidP="00C87D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20202">
        <w:rPr>
          <w:rFonts w:ascii="Times New Roman" w:hAnsi="Times New Roman"/>
          <w:sz w:val="28"/>
          <w:szCs w:val="28"/>
        </w:rPr>
        <w:t>Физкультурное движение в районе основывается на базе муниципальных образовательных учреждений, имеющих необходимую материально-техническую базу: спортивные залы, стадионы и спортивные площадки, оснащённые   спортивным оборудованием для обеспечения занятий по физической культуре в рамках образовательных программ и во внеурочное время в спортивных секциях и кружках физкультурно-спортивной направленности. Также данные объекты используются для проведения школьных, сельских и муниципальных мероприятий.</w:t>
      </w:r>
    </w:p>
    <w:p w:rsidR="00515DD5" w:rsidRPr="00720202" w:rsidRDefault="00515DD5" w:rsidP="00C87D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20202">
        <w:rPr>
          <w:rFonts w:ascii="Times New Roman" w:hAnsi="Times New Roman"/>
          <w:sz w:val="28"/>
          <w:szCs w:val="28"/>
        </w:rPr>
        <w:t>Основой организации физкультурно-спортивного досуга жителей района в течение 202</w:t>
      </w:r>
      <w:r w:rsidR="00E52F24" w:rsidRPr="00720202">
        <w:rPr>
          <w:rFonts w:ascii="Times New Roman" w:hAnsi="Times New Roman"/>
          <w:sz w:val="28"/>
          <w:szCs w:val="28"/>
        </w:rPr>
        <w:t>2</w:t>
      </w:r>
      <w:r w:rsidRPr="00720202">
        <w:rPr>
          <w:rFonts w:ascii="Times New Roman" w:hAnsi="Times New Roman"/>
          <w:sz w:val="28"/>
          <w:szCs w:val="28"/>
        </w:rPr>
        <w:t xml:space="preserve"> года был календарный план физкультурных мероприятий и спортивных соревнований, в соответствии с которым разрабатывались и утверждались постановлениями администрации Положения о проведении спортивных соревнований, открытых первенств и турниров. </w:t>
      </w:r>
    </w:p>
    <w:p w:rsidR="00515DD5" w:rsidRPr="00720202" w:rsidRDefault="00E52F24" w:rsidP="00515D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20202">
        <w:rPr>
          <w:rFonts w:ascii="Times New Roman" w:hAnsi="Times New Roman"/>
          <w:sz w:val="28"/>
          <w:szCs w:val="28"/>
        </w:rPr>
        <w:t>Всего в 2022 году проведено 18 из 22 запланированных районных спортивных мероприятий.</w:t>
      </w:r>
      <w:r w:rsidR="00515DD5" w:rsidRPr="00720202">
        <w:rPr>
          <w:rFonts w:ascii="Times New Roman" w:hAnsi="Times New Roman"/>
          <w:sz w:val="28"/>
          <w:szCs w:val="28"/>
        </w:rPr>
        <w:t xml:space="preserve"> Всего во всех соревнованиях приняло участие </w:t>
      </w:r>
      <w:r w:rsidRPr="00720202">
        <w:rPr>
          <w:rFonts w:ascii="Times New Roman" w:hAnsi="Times New Roman"/>
          <w:sz w:val="28"/>
          <w:szCs w:val="28"/>
        </w:rPr>
        <w:t>511</w:t>
      </w:r>
      <w:r w:rsidR="00515DD5" w:rsidRPr="00720202">
        <w:rPr>
          <w:rFonts w:ascii="Times New Roman" w:hAnsi="Times New Roman"/>
          <w:sz w:val="28"/>
          <w:szCs w:val="28"/>
        </w:rPr>
        <w:t xml:space="preserve"> человека. </w:t>
      </w:r>
    </w:p>
    <w:p w:rsidR="00E52F24" w:rsidRPr="00720202" w:rsidRDefault="00E52F24" w:rsidP="00E52F2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20202">
        <w:rPr>
          <w:rFonts w:ascii="Times New Roman" w:hAnsi="Times New Roman"/>
          <w:sz w:val="28"/>
          <w:szCs w:val="28"/>
        </w:rPr>
        <w:t xml:space="preserve">На территории муниципальных образований района имеется спортивная инфраструктура для занятий физической культурой и спортом: уличные тренажёры, спортивные корты, беговые дорожки, спортивные залы образовательных организаций. Все спортивные объекты использовались в соответствии с санитарно-эпидемиологическими нормами. </w:t>
      </w:r>
    </w:p>
    <w:p w:rsidR="00E52F24" w:rsidRPr="00720202" w:rsidRDefault="00E52F24" w:rsidP="00E52F2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20202">
        <w:rPr>
          <w:rFonts w:ascii="Times New Roman" w:hAnsi="Times New Roman"/>
          <w:sz w:val="28"/>
          <w:szCs w:val="28"/>
        </w:rPr>
        <w:t xml:space="preserve">На базе всех общеобразовательных учреждений работают секции по волейболу, мини-футболу и баскетболу для всех желающих. Спортивная инфраструктура ОО предоставляется на безвозмездной основе при оформлении договоров между организацией и группой занимающихся. </w:t>
      </w:r>
    </w:p>
    <w:p w:rsidR="00515DD5" w:rsidRPr="00720202" w:rsidRDefault="00E52F24" w:rsidP="00515D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20202">
        <w:rPr>
          <w:rFonts w:ascii="Times New Roman" w:hAnsi="Times New Roman"/>
          <w:sz w:val="28"/>
          <w:szCs w:val="28"/>
        </w:rPr>
        <w:t xml:space="preserve">В 2022 году на исполнение муниципальной программы «Физическая культура, спорт, молодежная политика, оздоровление и занятость детей и молодежи в Соболевском муниципальном районе Камчатского края» было израсходовано 6 407 511,8 рублей, в том числе: на мероприятия по вовлечению населения к занятиям физической культурой и массовым спортом, на развитие, укрепление и содержание материально-технической базы для занятий физической культурой и проведение </w:t>
      </w:r>
      <w:r w:rsidRPr="00720202">
        <w:rPr>
          <w:rFonts w:ascii="Times New Roman" w:hAnsi="Times New Roman"/>
          <w:sz w:val="28"/>
          <w:szCs w:val="28"/>
        </w:rPr>
        <w:lastRenderedPageBreak/>
        <w:t xml:space="preserve">массовых спортивных мероприятий – 3,5 </w:t>
      </w:r>
      <w:proofErr w:type="spellStart"/>
      <w:r w:rsidRPr="00720202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720202">
        <w:rPr>
          <w:rFonts w:ascii="Times New Roman" w:hAnsi="Times New Roman"/>
          <w:sz w:val="28"/>
          <w:szCs w:val="28"/>
        </w:rPr>
        <w:t>; на организацию отдыха, оздоровления и занятости детей и молодежи в Соболевском муниципальном районе – 2,87 млн. рублей.</w:t>
      </w:r>
    </w:p>
    <w:p w:rsidR="00E52755" w:rsidRPr="00720202" w:rsidRDefault="00E52755" w:rsidP="00B34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Организация муниципального управления</w:t>
      </w:r>
    </w:p>
    <w:p w:rsidR="00CD4381" w:rsidRPr="00720202" w:rsidRDefault="00CD4381" w:rsidP="00B34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52F24" w:rsidRPr="00720202" w:rsidRDefault="00E52F24" w:rsidP="00E52F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 xml:space="preserve">                  В приоритетах бюджетной политики Соболевского муниципального района на 2022 год и плановый период 2023 -2024 </w:t>
      </w:r>
      <w:proofErr w:type="spellStart"/>
      <w:r w:rsidRPr="0072020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20202">
        <w:rPr>
          <w:rFonts w:ascii="Times New Roman" w:hAnsi="Times New Roman" w:cs="Times New Roman"/>
          <w:sz w:val="28"/>
          <w:szCs w:val="28"/>
        </w:rPr>
        <w:t>. сохранено обеспечение устойчивости бюджета муниципального района в условиях замедления темпов экономического роста, а также эффективное исполнение принятых расходных обязательств</w:t>
      </w:r>
    </w:p>
    <w:p w:rsidR="00E52F24" w:rsidRPr="00720202" w:rsidRDefault="00E52F24" w:rsidP="00E52F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 xml:space="preserve">Первоочередными расходными обязательствами, по которым осуществлялось 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финансирование :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 заработная плата и начисления на нее,  меры социальной поддержки населения, оплата коммунальных услуг учреждениями. Кроме того, при исполнении районного бюджета большое внимание уделялось своевременному и в должном объеме предоставлению межбюджетных 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трансфертов  бюджетам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 поселений , так как за счет этих средств в муниципальных образованиях района осуществляется финансирование  социально-значимых расходов.</w:t>
      </w:r>
    </w:p>
    <w:p w:rsidR="00E52F24" w:rsidRPr="00720202" w:rsidRDefault="00E52F24" w:rsidP="00E52F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 xml:space="preserve">Бюджетные обязательства в 2022 году обеспечивались в установленные сроки и в необходимых объемах. Отсутствует кредиторская задолженность по денежным выплатам гражданам, заработной плате и начислениям на нее. </w:t>
      </w:r>
    </w:p>
    <w:p w:rsidR="00270CE2" w:rsidRPr="00720202" w:rsidRDefault="00270CE2" w:rsidP="00270C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>Исполнение основных параметров районного бюджета за 2022 год составило:</w:t>
      </w:r>
    </w:p>
    <w:p w:rsidR="00270CE2" w:rsidRPr="00720202" w:rsidRDefault="00270CE2" w:rsidP="00270C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>– по доходам 870 798,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10782  тыс.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 рублей или 91,4 % от утвержденного плана;</w:t>
      </w:r>
    </w:p>
    <w:p w:rsidR="00270CE2" w:rsidRPr="00720202" w:rsidRDefault="00270CE2" w:rsidP="00270C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>– по расходам 769 227,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60818  тыс.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 рублей или 56,9 % от утвержденного плана;</w:t>
      </w:r>
    </w:p>
    <w:p w:rsidR="00270CE2" w:rsidRPr="00720202" w:rsidRDefault="00270CE2" w:rsidP="00270C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 xml:space="preserve">– профицит     сложился в 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сумме  101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 570,49964    тыс. рублей.</w:t>
      </w:r>
    </w:p>
    <w:p w:rsidR="00270CE2" w:rsidRPr="00720202" w:rsidRDefault="00270CE2" w:rsidP="00270C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>За 2022 год на счет районного бюджета зачислено налоговых доходов                     629 457,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75724  тыс.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 рублей или 89,1 % годовых плановых назначений . Их удельный вес в общем объеме доходов районного бюджета составил 72,3 %. </w:t>
      </w:r>
    </w:p>
    <w:p w:rsidR="00270CE2" w:rsidRPr="00720202" w:rsidRDefault="00CD4381" w:rsidP="00270C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0CE2" w:rsidRPr="00720202">
        <w:rPr>
          <w:rFonts w:ascii="Times New Roman" w:hAnsi="Times New Roman" w:cs="Times New Roman"/>
          <w:sz w:val="28"/>
          <w:szCs w:val="28"/>
        </w:rPr>
        <w:t xml:space="preserve">   Основная доля налоговых поступлений от общей суммы годового исполнения была обеспечена:</w:t>
      </w:r>
    </w:p>
    <w:p w:rsidR="00270CE2" w:rsidRPr="00720202" w:rsidRDefault="00270CE2" w:rsidP="00270C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></w:t>
      </w:r>
      <w:r w:rsidRPr="00720202">
        <w:rPr>
          <w:rFonts w:ascii="Times New Roman" w:hAnsi="Times New Roman" w:cs="Times New Roman"/>
          <w:sz w:val="28"/>
          <w:szCs w:val="28"/>
        </w:rPr>
        <w:tab/>
        <w:t>налогом на доходы физических лиц (исполнение составило 43,8%, за аналогичный период прошлого года – 62,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0  %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>),</w:t>
      </w:r>
    </w:p>
    <w:p w:rsidR="00270CE2" w:rsidRPr="00720202" w:rsidRDefault="00270CE2" w:rsidP="00270C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></w:t>
      </w:r>
      <w:r w:rsidRPr="00720202">
        <w:rPr>
          <w:rFonts w:ascii="Times New Roman" w:hAnsi="Times New Roman" w:cs="Times New Roman"/>
          <w:sz w:val="28"/>
          <w:szCs w:val="28"/>
        </w:rPr>
        <w:tab/>
        <w:t xml:space="preserve">налогами на совокупный доход (37,2 %, за аналогичный период прошлого года 22,5 %). </w:t>
      </w:r>
    </w:p>
    <w:p w:rsidR="00CD4381" w:rsidRPr="00720202" w:rsidRDefault="00270CE2" w:rsidP="00270C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></w:t>
      </w:r>
      <w:r w:rsidRPr="00720202">
        <w:rPr>
          <w:rFonts w:ascii="Times New Roman" w:hAnsi="Times New Roman" w:cs="Times New Roman"/>
          <w:sz w:val="28"/>
          <w:szCs w:val="28"/>
        </w:rPr>
        <w:tab/>
        <w:t xml:space="preserve">налогом на имущество (исполнение составило 13,3 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%,  за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 аналогичный период прошлого года 9,7%).</w:t>
      </w:r>
    </w:p>
    <w:p w:rsidR="00270CE2" w:rsidRPr="00720202" w:rsidRDefault="00270CE2" w:rsidP="00270CE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 xml:space="preserve">Поступления неналоговых доходов в 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районный  бюджет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 составили 19 780,92785 тыс. рублей , 99,0 %  от годового плана  , за  2021 год – 32 368,89324  тыс. рублей  . 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Снижение  поступлений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 на  12 587,96539 </w:t>
      </w:r>
      <w:proofErr w:type="spellStart"/>
      <w:r w:rsidRPr="0072020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20202">
        <w:rPr>
          <w:rFonts w:ascii="Times New Roman" w:hAnsi="Times New Roman" w:cs="Times New Roman"/>
          <w:sz w:val="28"/>
          <w:szCs w:val="28"/>
        </w:rPr>
        <w:t xml:space="preserve"> ( в 1,6 раза) Причина снижения обусловлена доходом  от реализации  имущества, находящегося в собственности муниципального района – продажи в 2021 году доли в праве  1419/5000 газоснабжение с. Соболево (1 очередь) в сумме 13 900,833 </w:t>
      </w:r>
      <w:proofErr w:type="spellStart"/>
      <w:r w:rsidRPr="0072020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20202">
        <w:rPr>
          <w:rFonts w:ascii="Times New Roman" w:hAnsi="Times New Roman" w:cs="Times New Roman"/>
          <w:sz w:val="28"/>
          <w:szCs w:val="28"/>
        </w:rPr>
        <w:t>;</w:t>
      </w:r>
    </w:p>
    <w:p w:rsidR="00270CE2" w:rsidRPr="00720202" w:rsidRDefault="00270CE2" w:rsidP="00270C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>Основная доля неналоговых поступлений была обеспечена:</w:t>
      </w:r>
    </w:p>
    <w:p w:rsidR="00270CE2" w:rsidRPr="00720202" w:rsidRDefault="00270CE2" w:rsidP="00270C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></w:t>
      </w:r>
      <w:r w:rsidRPr="00720202">
        <w:rPr>
          <w:rFonts w:ascii="Times New Roman" w:hAnsi="Times New Roman" w:cs="Times New Roman"/>
          <w:sz w:val="28"/>
          <w:szCs w:val="28"/>
        </w:rPr>
        <w:tab/>
        <w:t xml:space="preserve">53,1 % в общей сумме неналоговых доходов составляют доходы от использования имущества, находящегося в государственной и муниципальной 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собственности  -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 10 499,60763  тыс. рублей , 101,7 % от плановых назначений. Данный показатель по сравнению с прошлым годом вырос на 4 343,28985 </w:t>
      </w:r>
      <w:proofErr w:type="spellStart"/>
      <w:r w:rsidRPr="0072020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720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 xml:space="preserve">рублей  </w:t>
      </w:r>
      <w:r w:rsidRPr="0072020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70,5%) по причине увеличения количества объектов, составляющих казну муниципального района,   подлежащих сдачи в аренду. </w:t>
      </w:r>
    </w:p>
    <w:p w:rsidR="00270CE2" w:rsidRPr="00720202" w:rsidRDefault="00270CE2" w:rsidP="00270C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></w:t>
      </w:r>
      <w:r w:rsidRPr="00720202">
        <w:rPr>
          <w:rFonts w:ascii="Times New Roman" w:hAnsi="Times New Roman" w:cs="Times New Roman"/>
          <w:sz w:val="28"/>
          <w:szCs w:val="28"/>
        </w:rPr>
        <w:tab/>
        <w:t xml:space="preserve">26,1 % в общей сумме неналоговых 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доходов  составляют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– 5 169,88489 тыс. рублей  , 84,8 % от плановых назначений .</w:t>
      </w:r>
      <w:r w:rsidRPr="00720202">
        <w:rPr>
          <w:rFonts w:ascii="Times New Roman" w:hAnsi="Times New Roman" w:cs="Times New Roman"/>
          <w:sz w:val="28"/>
          <w:szCs w:val="28"/>
        </w:rPr>
        <w:tab/>
        <w:t xml:space="preserve">Поступление доходов от оказания платных услуг по сравнению с 2021 годом 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уменьшилось  незначительно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 на 216,48073 тыс. рублей ( на 4,0%) .</w:t>
      </w:r>
    </w:p>
    <w:p w:rsidR="00270CE2" w:rsidRPr="00720202" w:rsidRDefault="00270CE2" w:rsidP="00270CE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 xml:space="preserve">В целом 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отмечается  снижение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  поступлений налоговых и неналоговых доходов по сравнению с предыдущим годом  на 47 915,24139 </w:t>
      </w:r>
      <w:proofErr w:type="spellStart"/>
      <w:r w:rsidRPr="0072020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20202">
        <w:rPr>
          <w:rFonts w:ascii="Times New Roman" w:hAnsi="Times New Roman" w:cs="Times New Roman"/>
          <w:sz w:val="28"/>
          <w:szCs w:val="28"/>
        </w:rPr>
        <w:t xml:space="preserve"> (на 6,9%), 2021 год -  697 153,92648 </w:t>
      </w:r>
      <w:proofErr w:type="spellStart"/>
      <w:r w:rsidRPr="0072020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20202">
        <w:rPr>
          <w:rFonts w:ascii="Times New Roman" w:hAnsi="Times New Roman" w:cs="Times New Roman"/>
          <w:sz w:val="28"/>
          <w:szCs w:val="28"/>
        </w:rPr>
        <w:t xml:space="preserve">, 2022 г – 649 238,68509 </w:t>
      </w:r>
      <w:proofErr w:type="spellStart"/>
      <w:r w:rsidRPr="0072020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20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CE2" w:rsidRPr="00720202" w:rsidRDefault="00270CE2" w:rsidP="00270C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 xml:space="preserve">Исполнение доходов по безвозмездным поступлениям за 2022 год составило 221 559,42273 тыс. 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рублей ,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 в том числе по безвозмездным поступлениям от других бюджетов бюджетной системы Российской Федерации  219 354,32673 тыс. рублей или  98,1 % годовых плановых назначений</w:t>
      </w:r>
      <w:r w:rsidRPr="00720202">
        <w:rPr>
          <w:rFonts w:ascii="Times New Roman" w:hAnsi="Times New Roman" w:cs="Times New Roman"/>
          <w:sz w:val="28"/>
          <w:szCs w:val="28"/>
        </w:rPr>
        <w:t>.</w:t>
      </w:r>
    </w:p>
    <w:p w:rsidR="00270CE2" w:rsidRPr="00720202" w:rsidRDefault="00CD4381" w:rsidP="00270C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ab/>
      </w:r>
      <w:r w:rsidR="00270CE2" w:rsidRPr="00720202">
        <w:rPr>
          <w:rFonts w:ascii="Times New Roman" w:hAnsi="Times New Roman" w:cs="Times New Roman"/>
          <w:sz w:val="28"/>
          <w:szCs w:val="28"/>
        </w:rPr>
        <w:t>Расходы районного бюджета за 2022 год исполнены в сумме 769 227,60818 тыс. рублей или 56,9 % от утвержденных годовых ассигнований.</w:t>
      </w:r>
    </w:p>
    <w:p w:rsidR="00CD4381" w:rsidRPr="003D7148" w:rsidRDefault="00CD4381" w:rsidP="00270C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0202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Районный  бюджет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  на 202</w:t>
      </w:r>
      <w:r w:rsidR="00270CE2" w:rsidRPr="00720202">
        <w:rPr>
          <w:rFonts w:ascii="Times New Roman" w:hAnsi="Times New Roman" w:cs="Times New Roman"/>
          <w:sz w:val="28"/>
          <w:szCs w:val="28"/>
        </w:rPr>
        <w:t>2</w:t>
      </w:r>
      <w:r w:rsidRPr="007202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70CE2" w:rsidRPr="00720202">
        <w:rPr>
          <w:rFonts w:ascii="Times New Roman" w:hAnsi="Times New Roman" w:cs="Times New Roman"/>
          <w:sz w:val="28"/>
          <w:szCs w:val="28"/>
        </w:rPr>
        <w:t>3</w:t>
      </w:r>
      <w:r w:rsidRPr="00720202">
        <w:rPr>
          <w:rFonts w:ascii="Times New Roman" w:hAnsi="Times New Roman" w:cs="Times New Roman"/>
          <w:sz w:val="28"/>
          <w:szCs w:val="28"/>
        </w:rPr>
        <w:t xml:space="preserve"> и 202</w:t>
      </w:r>
      <w:r w:rsidR="00270CE2" w:rsidRPr="00720202">
        <w:rPr>
          <w:rFonts w:ascii="Times New Roman" w:hAnsi="Times New Roman" w:cs="Times New Roman"/>
          <w:sz w:val="28"/>
          <w:szCs w:val="28"/>
        </w:rPr>
        <w:t>4</w:t>
      </w:r>
      <w:r w:rsidRPr="00720202">
        <w:rPr>
          <w:rFonts w:ascii="Times New Roman" w:hAnsi="Times New Roman" w:cs="Times New Roman"/>
          <w:sz w:val="28"/>
          <w:szCs w:val="28"/>
        </w:rPr>
        <w:t xml:space="preserve"> годов сформирован  в «программном» формате. 12 </w:t>
      </w:r>
      <w:proofErr w:type="gramStart"/>
      <w:r w:rsidRPr="00720202">
        <w:rPr>
          <w:rFonts w:ascii="Times New Roman" w:hAnsi="Times New Roman" w:cs="Times New Roman"/>
          <w:sz w:val="28"/>
          <w:szCs w:val="28"/>
        </w:rPr>
        <w:t>Муниципальных  программ</w:t>
      </w:r>
      <w:proofErr w:type="gramEnd"/>
      <w:r w:rsidRPr="00720202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охватывают все основные сферы деятельности органов местного самоуправления муниципального района и составляют   </w:t>
      </w:r>
      <w:r w:rsidR="00270CE2" w:rsidRPr="00720202">
        <w:rPr>
          <w:rFonts w:ascii="Times New Roman" w:hAnsi="Times New Roman" w:cs="Times New Roman"/>
          <w:sz w:val="28"/>
          <w:szCs w:val="28"/>
        </w:rPr>
        <w:t>90</w:t>
      </w:r>
      <w:r w:rsidRPr="00720202">
        <w:rPr>
          <w:rFonts w:ascii="Times New Roman" w:hAnsi="Times New Roman" w:cs="Times New Roman"/>
          <w:sz w:val="28"/>
          <w:szCs w:val="28"/>
        </w:rPr>
        <w:t>,9  % в расходах районного бюджета за 202</w:t>
      </w:r>
      <w:r w:rsidR="00270CE2" w:rsidRPr="00720202">
        <w:rPr>
          <w:rFonts w:ascii="Times New Roman" w:hAnsi="Times New Roman" w:cs="Times New Roman"/>
          <w:sz w:val="28"/>
          <w:szCs w:val="28"/>
        </w:rPr>
        <w:t>2</w:t>
      </w:r>
      <w:r w:rsidRPr="00720202">
        <w:rPr>
          <w:rFonts w:ascii="Times New Roman" w:hAnsi="Times New Roman" w:cs="Times New Roman"/>
          <w:sz w:val="28"/>
          <w:szCs w:val="28"/>
        </w:rPr>
        <w:t xml:space="preserve"> год , в 202</w:t>
      </w:r>
      <w:r w:rsidR="00270CE2" w:rsidRPr="00720202">
        <w:rPr>
          <w:rFonts w:ascii="Times New Roman" w:hAnsi="Times New Roman" w:cs="Times New Roman"/>
          <w:sz w:val="28"/>
          <w:szCs w:val="28"/>
        </w:rPr>
        <w:t>1</w:t>
      </w:r>
      <w:r w:rsidRPr="00720202">
        <w:rPr>
          <w:rFonts w:ascii="Times New Roman" w:hAnsi="Times New Roman" w:cs="Times New Roman"/>
          <w:sz w:val="28"/>
          <w:szCs w:val="28"/>
        </w:rPr>
        <w:t xml:space="preserve"> году данный показатель равнялся 88,</w:t>
      </w:r>
      <w:r w:rsidR="00270CE2" w:rsidRPr="00720202">
        <w:rPr>
          <w:rFonts w:ascii="Times New Roman" w:hAnsi="Times New Roman" w:cs="Times New Roman"/>
          <w:sz w:val="28"/>
          <w:szCs w:val="28"/>
        </w:rPr>
        <w:t>9</w:t>
      </w:r>
      <w:r w:rsidRPr="00720202">
        <w:rPr>
          <w:rFonts w:ascii="Times New Roman" w:hAnsi="Times New Roman" w:cs="Times New Roman"/>
          <w:sz w:val="28"/>
          <w:szCs w:val="28"/>
        </w:rPr>
        <w:t xml:space="preserve"> %.</w:t>
      </w:r>
      <w:r w:rsidRPr="003D7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603" w:rsidRPr="003D7148" w:rsidRDefault="00F25603" w:rsidP="00A72E4C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D714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Жилищно-коммунальное хозяйство</w:t>
      </w:r>
    </w:p>
    <w:p w:rsidR="009225AA" w:rsidRPr="003D7148" w:rsidRDefault="009225AA" w:rsidP="009225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территории Соболевского района расположены </w:t>
      </w:r>
      <w:proofErr w:type="gramStart"/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>6</w:t>
      </w:r>
      <w:r w:rsidR="00A92989"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>9</w:t>
      </w:r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многоквартирных</w:t>
      </w:r>
      <w:proofErr w:type="gramEnd"/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жилых домов (без учета домов блокированной застройки). В настоящее время на территории района отсутствует конкурентная среда в сфере управления и эксплуатации жилищным фондом. </w:t>
      </w:r>
    </w:p>
    <w:p w:rsidR="009225AA" w:rsidRPr="003D7148" w:rsidRDefault="009225AA" w:rsidP="009225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>По состоянию на 01.01.202</w:t>
      </w:r>
      <w:r w:rsidR="00270CE2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территории района </w:t>
      </w:r>
      <w:proofErr w:type="gramStart"/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>собственниками  многоквартирных</w:t>
      </w:r>
      <w:proofErr w:type="gramEnd"/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домов выбран </w:t>
      </w:r>
      <w:r w:rsidR="00270CE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непосредственный </w:t>
      </w:r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>способ управления.</w:t>
      </w:r>
    </w:p>
    <w:p w:rsidR="009225AA" w:rsidRPr="003D7148" w:rsidRDefault="009225AA" w:rsidP="009225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состоянию на </w:t>
      </w:r>
      <w:proofErr w:type="gramStart"/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>01.01.202</w:t>
      </w:r>
      <w:r w:rsidR="00270CE2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="00A92989"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>69</w:t>
      </w:r>
      <w:proofErr w:type="gramEnd"/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многоквартирных домов расположено на земельных участках, в отношении которых осуществлен государственный кадастровый учет. Их доля составила </w:t>
      </w:r>
      <w:r w:rsidR="00A92989"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>100</w:t>
      </w:r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процентов.</w:t>
      </w:r>
    </w:p>
    <w:p w:rsidR="009225AA" w:rsidRPr="003D7148" w:rsidRDefault="009225AA" w:rsidP="009225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>На территории района предоставляют коммунальные услуги в виде теплового и энергетического ресурса 4 компании: ООО «Стимул», АО «</w:t>
      </w:r>
      <w:proofErr w:type="spellStart"/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>Корякэнерго</w:t>
      </w:r>
      <w:proofErr w:type="spellEnd"/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», АО «ЮЭСК», ООО «Газпром межрегионгаз Дальний Восток». Вывозом ТБО </w:t>
      </w:r>
      <w:proofErr w:type="gramStart"/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>занимается  региональный</w:t>
      </w:r>
      <w:proofErr w:type="gramEnd"/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оператор ООО Спецстрой».</w:t>
      </w:r>
    </w:p>
    <w:p w:rsidR="005A1AF9" w:rsidRPr="003D7148" w:rsidRDefault="005A1AF9" w:rsidP="005A1AF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>Всего в 202</w:t>
      </w:r>
      <w:r w:rsid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 на подготовку к отопительному периоду направлено </w:t>
      </w:r>
      <w:r w:rsid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86 064,72</w:t>
      </w:r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тыс. рублей из местного бюджета.</w:t>
      </w:r>
    </w:p>
    <w:p w:rsidR="009225AA" w:rsidRPr="003D7148" w:rsidRDefault="005A1AF9" w:rsidP="005A1AF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D7148">
        <w:rPr>
          <w:rFonts w:ascii="Times New Roman" w:eastAsia="Times New Roman" w:hAnsi="Times New Roman" w:cs="Times New Roman"/>
          <w:sz w:val="26"/>
          <w:szCs w:val="28"/>
          <w:lang w:eastAsia="ru-RU"/>
        </w:rPr>
        <w:t>Ключевыми приоритетами администрации района в сфере жилищно-коммунального хозяйства остаются благоустройство, модернизация коммунальной инфраструктуры и развитие рыночных механизмов саморегулирования отрасли.</w:t>
      </w:r>
    </w:p>
    <w:p w:rsidR="005A1AF9" w:rsidRPr="003D7148" w:rsidRDefault="005A1AF9" w:rsidP="005A1AF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</w:p>
    <w:p w:rsidR="009E5D23" w:rsidRPr="003D7148" w:rsidRDefault="009E5D23" w:rsidP="009E5D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3D7148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Энергосбережение и повышение энергетической эффективности</w:t>
      </w:r>
    </w:p>
    <w:p w:rsidR="009E5D23" w:rsidRPr="003D7148" w:rsidRDefault="009E5D23" w:rsidP="009E5D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</w:p>
    <w:p w:rsidR="00720202" w:rsidRPr="00720202" w:rsidRDefault="00720202" w:rsidP="007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В 2022 году на территории района зафиксировано снижение удельного объема потребления по части видам коммунальных ресурсов, как в многоквартирных домах, так и на объектах социальной сферы.</w:t>
      </w:r>
    </w:p>
    <w:p w:rsidR="00720202" w:rsidRPr="00720202" w:rsidRDefault="00720202" w:rsidP="007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Это обусловлено в том числе, реализацией мероприятий, предусмотренных муниципальной программой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территорий».</w:t>
      </w:r>
    </w:p>
    <w:p w:rsidR="00720202" w:rsidRPr="00720202" w:rsidRDefault="00720202" w:rsidP="007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Указанные мероприятия направлены на снижение расхода энергии в многоквартирных домах района, в том числе за счет перехода на оплату коммунальных услуг населением на основе показаний приборов учета потребления коммунальных услуг; оснащения жилых зданий общедомовыми приборами учета потребления энергии; снижения потребления коммунальных ресурсов в многоквартирных жилых домах по итогам проведения комплексного капитального ремонта.</w:t>
      </w:r>
    </w:p>
    <w:p w:rsidR="00720202" w:rsidRPr="00720202" w:rsidRDefault="00720202" w:rsidP="007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Снижение значений показателя «Удельная величина потребления энергетических ресурсов муниципальными бюджетными учреждениями» произошло за счет проведения ряда мероприятий в муниципальных учреждениях, в том числе: по замене окон; замене дверей и электроприборов и так далее.</w:t>
      </w:r>
    </w:p>
    <w:p w:rsidR="00720202" w:rsidRPr="00720202" w:rsidRDefault="00720202" w:rsidP="007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рамках муниципальной программы «Энергоэффективность,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территорий» за счет средств районного бюджета, краевого бюджета и бюджетов сельских поселений Соболевского района в 2022 году заменено наружных светильников в количестве 20 штук на сумму общую сумму 180,0 </w:t>
      </w:r>
      <w:proofErr w:type="spell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тыс.руб</w:t>
      </w:r>
      <w:proofErr w:type="spell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 Произведена замена 6 септиков к многоквартирным домам и замена ветхих канализационных сетей протяженностью 330 </w:t>
      </w:r>
      <w:proofErr w:type="spell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м.п</w:t>
      </w:r>
      <w:proofErr w:type="spell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 на общую сумму 2065,027 </w:t>
      </w:r>
      <w:proofErr w:type="spell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тыс.руб</w:t>
      </w:r>
      <w:proofErr w:type="spell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F25603" w:rsidRPr="008B4854" w:rsidRDefault="00720202" w:rsidP="007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Произведен ремонт автомобильных дорог общей протяженностью 1,3 км. на сумму 69415,3 </w:t>
      </w:r>
      <w:proofErr w:type="spell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тыс.руб</w:t>
      </w:r>
      <w:proofErr w:type="spell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Произведен ремонт пешеходных дорожек общей протяженность 0,22 км. (шириной 2 м.) на общую сумму 4,594 </w:t>
      </w:r>
      <w:proofErr w:type="spellStart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тыс.руб</w:t>
      </w:r>
      <w:proofErr w:type="spellEnd"/>
      <w:r w:rsidRPr="00720202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sectPr w:rsidR="00F25603" w:rsidRPr="008B4854" w:rsidSect="00054390">
      <w:footerReference w:type="default" r:id="rId8"/>
      <w:pgSz w:w="11906" w:h="16838"/>
      <w:pgMar w:top="709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003" w:rsidRDefault="00576003">
      <w:pPr>
        <w:spacing w:after="0" w:line="240" w:lineRule="auto"/>
      </w:pPr>
      <w:r>
        <w:separator/>
      </w:r>
    </w:p>
  </w:endnote>
  <w:endnote w:type="continuationSeparator" w:id="0">
    <w:p w:rsidR="00576003" w:rsidRDefault="0057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F50" w:rsidRDefault="0057600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003" w:rsidRDefault="00576003">
      <w:pPr>
        <w:spacing w:after="0" w:line="240" w:lineRule="auto"/>
      </w:pPr>
      <w:r>
        <w:separator/>
      </w:r>
    </w:p>
  </w:footnote>
  <w:footnote w:type="continuationSeparator" w:id="0">
    <w:p w:rsidR="00576003" w:rsidRDefault="0057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216"/>
    <w:multiLevelType w:val="hybridMultilevel"/>
    <w:tmpl w:val="AA68CE30"/>
    <w:lvl w:ilvl="0" w:tplc="8A846E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C23C82"/>
    <w:multiLevelType w:val="hybridMultilevel"/>
    <w:tmpl w:val="4126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557B"/>
    <w:multiLevelType w:val="hybridMultilevel"/>
    <w:tmpl w:val="27A43096"/>
    <w:lvl w:ilvl="0" w:tplc="89C48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0C0740"/>
    <w:multiLevelType w:val="hybridMultilevel"/>
    <w:tmpl w:val="3BE405C2"/>
    <w:lvl w:ilvl="0" w:tplc="B17C58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32A7"/>
    <w:multiLevelType w:val="hybridMultilevel"/>
    <w:tmpl w:val="56CEABC6"/>
    <w:lvl w:ilvl="0" w:tplc="109C97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8472E6C"/>
    <w:multiLevelType w:val="hybridMultilevel"/>
    <w:tmpl w:val="9A3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5274"/>
    <w:multiLevelType w:val="hybridMultilevel"/>
    <w:tmpl w:val="F482A71C"/>
    <w:lvl w:ilvl="0" w:tplc="89C48A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F6324DE"/>
    <w:multiLevelType w:val="hybridMultilevel"/>
    <w:tmpl w:val="209A1D60"/>
    <w:lvl w:ilvl="0" w:tplc="4FE2F0B2">
      <w:start w:val="1"/>
      <w:numFmt w:val="decimal"/>
      <w:lvlText w:val="%1."/>
      <w:lvlJc w:val="left"/>
      <w:pPr>
        <w:ind w:left="1005" w:hanging="360"/>
      </w:pPr>
      <w:rPr>
        <w:rFonts w:hint="default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6B6C6CB5"/>
    <w:multiLevelType w:val="hybridMultilevel"/>
    <w:tmpl w:val="E7345E12"/>
    <w:lvl w:ilvl="0" w:tplc="F000D4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6125135"/>
    <w:multiLevelType w:val="hybridMultilevel"/>
    <w:tmpl w:val="DA103C32"/>
    <w:lvl w:ilvl="0" w:tplc="0AD871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65"/>
    <w:rsid w:val="000027C5"/>
    <w:rsid w:val="00004B06"/>
    <w:rsid w:val="00054390"/>
    <w:rsid w:val="00057235"/>
    <w:rsid w:val="00083B99"/>
    <w:rsid w:val="0008603F"/>
    <w:rsid w:val="0008784A"/>
    <w:rsid w:val="00091AB0"/>
    <w:rsid w:val="00091E3E"/>
    <w:rsid w:val="000A1747"/>
    <w:rsid w:val="000D5918"/>
    <w:rsid w:val="000D6A7E"/>
    <w:rsid w:val="000E1FCB"/>
    <w:rsid w:val="000F26B8"/>
    <w:rsid w:val="00121439"/>
    <w:rsid w:val="001229B1"/>
    <w:rsid w:val="0012330F"/>
    <w:rsid w:val="001258D8"/>
    <w:rsid w:val="0014274A"/>
    <w:rsid w:val="00157338"/>
    <w:rsid w:val="00164CD9"/>
    <w:rsid w:val="0017230B"/>
    <w:rsid w:val="001863D4"/>
    <w:rsid w:val="00193F25"/>
    <w:rsid w:val="001A28DF"/>
    <w:rsid w:val="001C760A"/>
    <w:rsid w:val="001D285C"/>
    <w:rsid w:val="001F3BCC"/>
    <w:rsid w:val="00200DA1"/>
    <w:rsid w:val="00244B9F"/>
    <w:rsid w:val="00270CE2"/>
    <w:rsid w:val="00282763"/>
    <w:rsid w:val="002837AC"/>
    <w:rsid w:val="002C4686"/>
    <w:rsid w:val="0030374D"/>
    <w:rsid w:val="00327685"/>
    <w:rsid w:val="003376C1"/>
    <w:rsid w:val="0036199A"/>
    <w:rsid w:val="00370754"/>
    <w:rsid w:val="00383340"/>
    <w:rsid w:val="003B1467"/>
    <w:rsid w:val="003B5193"/>
    <w:rsid w:val="003C4478"/>
    <w:rsid w:val="003D7148"/>
    <w:rsid w:val="003E4309"/>
    <w:rsid w:val="003E4389"/>
    <w:rsid w:val="004079A8"/>
    <w:rsid w:val="00416829"/>
    <w:rsid w:val="00420BCC"/>
    <w:rsid w:val="00424B2B"/>
    <w:rsid w:val="00433A12"/>
    <w:rsid w:val="00472B81"/>
    <w:rsid w:val="004A2F93"/>
    <w:rsid w:val="004B051D"/>
    <w:rsid w:val="004C02A8"/>
    <w:rsid w:val="004C321B"/>
    <w:rsid w:val="004D25CB"/>
    <w:rsid w:val="004D3CE4"/>
    <w:rsid w:val="004E265F"/>
    <w:rsid w:val="004F35DE"/>
    <w:rsid w:val="004F4142"/>
    <w:rsid w:val="00515DD5"/>
    <w:rsid w:val="00517591"/>
    <w:rsid w:val="005211EA"/>
    <w:rsid w:val="00557365"/>
    <w:rsid w:val="005664E8"/>
    <w:rsid w:val="00576003"/>
    <w:rsid w:val="005A1AF9"/>
    <w:rsid w:val="005B5D7D"/>
    <w:rsid w:val="006426C7"/>
    <w:rsid w:val="00670ED7"/>
    <w:rsid w:val="006B670C"/>
    <w:rsid w:val="006C6BAD"/>
    <w:rsid w:val="006F3422"/>
    <w:rsid w:val="006F50EB"/>
    <w:rsid w:val="00713DC2"/>
    <w:rsid w:val="00716398"/>
    <w:rsid w:val="00720202"/>
    <w:rsid w:val="007211E0"/>
    <w:rsid w:val="00730F36"/>
    <w:rsid w:val="00751A1E"/>
    <w:rsid w:val="00770BE4"/>
    <w:rsid w:val="007869E2"/>
    <w:rsid w:val="007A7EFB"/>
    <w:rsid w:val="007D3D1B"/>
    <w:rsid w:val="0081085E"/>
    <w:rsid w:val="00822CFE"/>
    <w:rsid w:val="008546F3"/>
    <w:rsid w:val="00877E46"/>
    <w:rsid w:val="0089623F"/>
    <w:rsid w:val="008B29D5"/>
    <w:rsid w:val="008B4854"/>
    <w:rsid w:val="008C0B18"/>
    <w:rsid w:val="008F3F78"/>
    <w:rsid w:val="009225AA"/>
    <w:rsid w:val="009245F2"/>
    <w:rsid w:val="00933282"/>
    <w:rsid w:val="0096204D"/>
    <w:rsid w:val="009945B8"/>
    <w:rsid w:val="00994E5B"/>
    <w:rsid w:val="00996F68"/>
    <w:rsid w:val="009E4381"/>
    <w:rsid w:val="009E5D23"/>
    <w:rsid w:val="009F11FE"/>
    <w:rsid w:val="009F3BC9"/>
    <w:rsid w:val="009F4B95"/>
    <w:rsid w:val="00A015BC"/>
    <w:rsid w:val="00A07724"/>
    <w:rsid w:val="00A13307"/>
    <w:rsid w:val="00A23BED"/>
    <w:rsid w:val="00A44721"/>
    <w:rsid w:val="00A51219"/>
    <w:rsid w:val="00A72E4C"/>
    <w:rsid w:val="00A90EC7"/>
    <w:rsid w:val="00A92989"/>
    <w:rsid w:val="00AA41EC"/>
    <w:rsid w:val="00AE4F69"/>
    <w:rsid w:val="00AE585E"/>
    <w:rsid w:val="00AF1079"/>
    <w:rsid w:val="00AF567D"/>
    <w:rsid w:val="00B07BC0"/>
    <w:rsid w:val="00B313F5"/>
    <w:rsid w:val="00B344A9"/>
    <w:rsid w:val="00B52982"/>
    <w:rsid w:val="00B5702F"/>
    <w:rsid w:val="00B72333"/>
    <w:rsid w:val="00B764A5"/>
    <w:rsid w:val="00B83D32"/>
    <w:rsid w:val="00B85222"/>
    <w:rsid w:val="00BB450C"/>
    <w:rsid w:val="00BE4231"/>
    <w:rsid w:val="00BE511B"/>
    <w:rsid w:val="00BF31F8"/>
    <w:rsid w:val="00C011F5"/>
    <w:rsid w:val="00C52529"/>
    <w:rsid w:val="00C57DB8"/>
    <w:rsid w:val="00C80211"/>
    <w:rsid w:val="00C87D9F"/>
    <w:rsid w:val="00C91941"/>
    <w:rsid w:val="00C92719"/>
    <w:rsid w:val="00CB27B8"/>
    <w:rsid w:val="00CD2668"/>
    <w:rsid w:val="00CD4381"/>
    <w:rsid w:val="00CE23A9"/>
    <w:rsid w:val="00D10C3A"/>
    <w:rsid w:val="00D17519"/>
    <w:rsid w:val="00D31BD6"/>
    <w:rsid w:val="00D4339E"/>
    <w:rsid w:val="00D54310"/>
    <w:rsid w:val="00D74E6E"/>
    <w:rsid w:val="00D82855"/>
    <w:rsid w:val="00DD22E7"/>
    <w:rsid w:val="00DF504B"/>
    <w:rsid w:val="00E04C68"/>
    <w:rsid w:val="00E12E34"/>
    <w:rsid w:val="00E2234A"/>
    <w:rsid w:val="00E478FA"/>
    <w:rsid w:val="00E52755"/>
    <w:rsid w:val="00E52F24"/>
    <w:rsid w:val="00E5799C"/>
    <w:rsid w:val="00EA2F4B"/>
    <w:rsid w:val="00EB485C"/>
    <w:rsid w:val="00F25603"/>
    <w:rsid w:val="00F63995"/>
    <w:rsid w:val="00F67C39"/>
    <w:rsid w:val="00F843BE"/>
    <w:rsid w:val="00FA032C"/>
    <w:rsid w:val="00FB358B"/>
    <w:rsid w:val="00FB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5A9A"/>
  <w15:docId w15:val="{E29C1E32-8F6A-41AD-B223-C2B7E427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FB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0F26B8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3B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1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1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71639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F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543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54310"/>
    <w:rPr>
      <w:sz w:val="16"/>
      <w:szCs w:val="16"/>
    </w:rPr>
  </w:style>
  <w:style w:type="paragraph" w:customStyle="1" w:styleId="aa">
    <w:name w:val="Нормальный"/>
    <w:rsid w:val="00282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70BE4"/>
  </w:style>
  <w:style w:type="table" w:styleId="ab">
    <w:name w:val="Table Grid"/>
    <w:basedOn w:val="a1"/>
    <w:uiPriority w:val="59"/>
    <w:rsid w:val="0020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F8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B824-EAAD-43C6-B9DA-717940C2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NEconom</cp:lastModifiedBy>
  <cp:revision>36</cp:revision>
  <cp:lastPrinted>2023-04-28T06:43:00Z</cp:lastPrinted>
  <dcterms:created xsi:type="dcterms:W3CDTF">2018-05-03T07:59:00Z</dcterms:created>
  <dcterms:modified xsi:type="dcterms:W3CDTF">2023-04-28T06:43:00Z</dcterms:modified>
</cp:coreProperties>
</file>